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0"/>
        <w:gridCol w:w="144"/>
      </w:tblGrid>
      <w:tr w:rsidR="00E3608C" w:rsidTr="00892164">
        <w:trPr>
          <w:trHeight w:val="3406"/>
        </w:trPr>
        <w:tc>
          <w:tcPr>
            <w:tcW w:w="9340" w:type="dxa"/>
            <w:shd w:val="clear" w:color="auto" w:fill="auto"/>
          </w:tcPr>
          <w:p w:rsidR="00E3608C" w:rsidRDefault="00E3608C" w:rsidP="00892164">
            <w:pPr>
              <w:pStyle w:val="11"/>
              <w:tabs>
                <w:tab w:val="left" w:pos="2552"/>
              </w:tabs>
              <w:spacing w:after="0" w:line="200" w:lineRule="exact"/>
            </w:pP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483235" cy="793750"/>
                  <wp:effectExtent l="19050" t="0" r="0" b="0"/>
                  <wp:docPr id="2" name="Рисунок 1" descr="ЯранскийМР_герб пол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ранскийМР_герб пол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08C" w:rsidRDefault="00E3608C" w:rsidP="00892164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КОНТРОЛЬНО-СЧЕТНАЯ КОМИССИЯ ЯРАНСКОГО МУНИЦИПАЛЬНОГО РАЙОНА КИРОВСКОЙ ОБЛАСТИ</w:t>
            </w:r>
          </w:p>
          <w:p w:rsidR="00E3608C" w:rsidRDefault="00E3608C" w:rsidP="00892164">
            <w:pPr>
              <w:rPr>
                <w:sz w:val="16"/>
              </w:rPr>
            </w:pPr>
            <w:r>
              <w:t xml:space="preserve">                  </w:t>
            </w:r>
            <w:r w:rsidRPr="0027527A">
              <w:t xml:space="preserve">                 </w:t>
            </w:r>
            <w:r>
              <w:t xml:space="preserve"> </w:t>
            </w:r>
            <w:r>
              <w:rPr>
                <w:sz w:val="16"/>
              </w:rPr>
              <w:t xml:space="preserve">г. Яранск </w:t>
            </w:r>
            <w:r w:rsidRPr="009978B8">
              <w:rPr>
                <w:sz w:val="16"/>
              </w:rPr>
              <w:t xml:space="preserve"> </w:t>
            </w:r>
            <w:r>
              <w:rPr>
                <w:sz w:val="16"/>
              </w:rPr>
              <w:t>ул. Кирова, 10, Кировская обл., 612260, тел.: (8336</w:t>
            </w:r>
            <w:r w:rsidRPr="0027527A">
              <w:rPr>
                <w:sz w:val="16"/>
              </w:rPr>
              <w:t>7</w:t>
            </w:r>
            <w:r>
              <w:rPr>
                <w:sz w:val="16"/>
              </w:rPr>
              <w:t>) 2-00-25       _________________________________________________________________________________________________________________</w:t>
            </w:r>
          </w:p>
          <w:p w:rsidR="00E3608C" w:rsidRDefault="00E3608C" w:rsidP="00892164">
            <w:pPr>
              <w:jc w:val="center"/>
            </w:pPr>
          </w:p>
          <w:p w:rsidR="00E3608C" w:rsidRPr="00C2472C" w:rsidRDefault="00E3608C" w:rsidP="00892164">
            <w:pPr>
              <w:pStyle w:val="a7"/>
              <w:rPr>
                <w:sz w:val="28"/>
                <w:szCs w:val="28"/>
              </w:rPr>
            </w:pPr>
            <w:bookmarkStart w:id="0" w:name="_GoBack"/>
            <w:r w:rsidRPr="00C2472C">
              <w:rPr>
                <w:sz w:val="28"/>
                <w:szCs w:val="28"/>
              </w:rPr>
              <w:t>ЗАКЛЮЧЕНИЕ</w:t>
            </w:r>
          </w:p>
          <w:p w:rsidR="00E3608C" w:rsidRPr="00C2472C" w:rsidRDefault="00E3608C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проект решения «О бюджете муниципального образования </w:t>
            </w:r>
          </w:p>
          <w:p w:rsidR="00E3608C" w:rsidRPr="00C2472C" w:rsidRDefault="005576D9" w:rsidP="00892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Сердежск</w:t>
            </w:r>
            <w:r w:rsidR="00892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ое сельское 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поселение</w:t>
            </w:r>
            <w:r w:rsidR="008335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E35">
              <w:rPr>
                <w:rFonts w:ascii="Times New Roman" w:hAnsi="Times New Roman" w:cs="Times New Roman"/>
                <w:b/>
                <w:sz w:val="28"/>
                <w:szCs w:val="28"/>
              </w:rPr>
              <w:t>Яранского района Кировской области</w:t>
            </w:r>
            <w:r w:rsidR="009729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 w:rsidR="008D5E3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E3608C" w:rsidRPr="00C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год»</w:t>
            </w:r>
            <w:r w:rsidR="00E360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bookmarkEnd w:id="0"/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8115E" w:rsidRPr="00A8115E" w:rsidRDefault="00A8115E" w:rsidP="008D5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F40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Яранск                                                                                             </w:t>
            </w:r>
            <w:r w:rsidR="00291D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E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8D5E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" w:type="dxa"/>
            <w:shd w:val="clear" w:color="auto" w:fill="auto"/>
          </w:tcPr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pStyle w:val="11"/>
              <w:spacing w:before="120" w:after="0" w:line="240" w:lineRule="auto"/>
              <w:ind w:left="1021"/>
            </w:pPr>
          </w:p>
          <w:p w:rsidR="00E3608C" w:rsidRDefault="00E3608C" w:rsidP="008921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9" w:lineRule="exact"/>
              <w:ind w:left="1276"/>
            </w:pPr>
          </w:p>
        </w:tc>
      </w:tr>
    </w:tbl>
    <w:p w:rsidR="00417480" w:rsidRPr="00C2472C" w:rsidRDefault="00E3608C" w:rsidP="00417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Заключение Контрольно-счетной комиссии Яранского района на проект решения </w:t>
      </w:r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66BFF">
        <w:rPr>
          <w:rFonts w:ascii="Times New Roman" w:hAnsi="Times New Roman" w:cs="Times New Roman"/>
          <w:sz w:val="28"/>
          <w:szCs w:val="28"/>
        </w:rPr>
        <w:t>ой</w:t>
      </w:r>
      <w:r w:rsidR="0089216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 Думы «О бюджете </w:t>
      </w:r>
      <w:r w:rsidRPr="00C2472C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66BFF">
        <w:rPr>
          <w:rFonts w:ascii="Times New Roman" w:hAnsi="Times New Roman" w:cs="Times New Roman"/>
          <w:sz w:val="28"/>
          <w:szCs w:val="28"/>
        </w:rPr>
        <w:t>ой</w:t>
      </w:r>
      <w:r w:rsidR="0089216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D77FDF">
        <w:rPr>
          <w:rFonts w:ascii="Times New Roman" w:hAnsi="Times New Roman" w:cs="Times New Roman"/>
          <w:sz w:val="28"/>
          <w:szCs w:val="28"/>
        </w:rPr>
        <w:t xml:space="preserve"> Яранского района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72C">
        <w:rPr>
          <w:rFonts w:ascii="Times New Roman" w:hAnsi="Times New Roman" w:cs="Times New Roman"/>
          <w:sz w:val="28"/>
          <w:szCs w:val="28"/>
        </w:rPr>
        <w:t>на 201</w:t>
      </w:r>
      <w:r w:rsidR="00D77FDF">
        <w:rPr>
          <w:rFonts w:ascii="Times New Roman" w:hAnsi="Times New Roman" w:cs="Times New Roman"/>
          <w:sz w:val="28"/>
          <w:szCs w:val="28"/>
        </w:rPr>
        <w:t>8</w:t>
      </w:r>
      <w:r w:rsidRPr="00C2472C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 подготовлено в соответствии с Бюджетны</w:t>
      </w:r>
      <w:r w:rsidR="008D5E35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 Положени</w:t>
      </w:r>
      <w:r w:rsidR="008D5E3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«О бюджетном процессе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5576D9">
        <w:rPr>
          <w:rFonts w:ascii="Times New Roman" w:hAnsi="Times New Roman" w:cs="Times New Roman"/>
          <w:sz w:val="28"/>
          <w:szCs w:val="28"/>
        </w:rPr>
        <w:t>Сердежск</w:t>
      </w:r>
      <w:r w:rsidR="008335E7">
        <w:rPr>
          <w:rFonts w:ascii="Times New Roman" w:hAnsi="Times New Roman" w:cs="Times New Roman"/>
          <w:sz w:val="28"/>
          <w:szCs w:val="28"/>
        </w:rPr>
        <w:t>ое</w:t>
      </w:r>
      <w:r w:rsidR="00892164">
        <w:rPr>
          <w:rFonts w:ascii="Times New Roman" w:hAnsi="Times New Roman" w:cs="Times New Roman"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8D5E35">
        <w:rPr>
          <w:rFonts w:ascii="Times New Roman" w:hAnsi="Times New Roman" w:cs="Times New Roman"/>
          <w:sz w:val="28"/>
          <w:szCs w:val="28"/>
        </w:rPr>
        <w:t xml:space="preserve">, </w:t>
      </w:r>
      <w:r w:rsidR="00D77FDF">
        <w:rPr>
          <w:rFonts w:ascii="Times New Roman" w:hAnsi="Times New Roman" w:cs="Times New Roman"/>
          <w:sz w:val="28"/>
          <w:szCs w:val="28"/>
        </w:rPr>
        <w:t>«</w:t>
      </w:r>
      <w:r w:rsidR="00CB6AFF">
        <w:rPr>
          <w:rFonts w:ascii="Times New Roman" w:hAnsi="Times New Roman" w:cs="Times New Roman"/>
          <w:sz w:val="28"/>
          <w:szCs w:val="28"/>
        </w:rPr>
        <w:t>Положени</w:t>
      </w:r>
      <w:r w:rsidR="008D5E35">
        <w:rPr>
          <w:rFonts w:ascii="Times New Roman" w:hAnsi="Times New Roman" w:cs="Times New Roman"/>
          <w:sz w:val="28"/>
          <w:szCs w:val="28"/>
        </w:rPr>
        <w:t>ем</w:t>
      </w:r>
      <w:r w:rsidR="00CB6AF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</w:t>
      </w:r>
      <w:r w:rsidR="00D77F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480">
        <w:rPr>
          <w:rFonts w:ascii="Times New Roman" w:hAnsi="Times New Roman" w:cs="Times New Roman"/>
          <w:sz w:val="28"/>
          <w:szCs w:val="28"/>
        </w:rPr>
        <w:t xml:space="preserve">и Соглашением о передаче Контрольно-счетной комиссии Яранского района полномочий контрольно-счетного органа поселения по осуществлению внешнего муниципального финансового контроля. </w:t>
      </w:r>
      <w:proofErr w:type="gramEnd"/>
    </w:p>
    <w:p w:rsidR="00F0607F" w:rsidRDefault="00F0607F" w:rsidP="00F0607F">
      <w:pPr>
        <w:pStyle w:val="BodyText21"/>
        <w:suppressAutoHyphens/>
        <w:spacing w:line="240" w:lineRule="auto"/>
        <w:ind w:firstLine="709"/>
        <w:jc w:val="both"/>
        <w:rPr>
          <w:b w:val="0"/>
        </w:rPr>
      </w:pPr>
      <w:r>
        <w:rPr>
          <w:b w:val="0"/>
        </w:rPr>
        <w:t>В рамках подготовки заключения проведен анализ нормативных правовых актов, методических материалов, и иных документов, составляющих основу формирования  бюджета</w:t>
      </w:r>
      <w:r w:rsidR="00FC2F6D">
        <w:rPr>
          <w:b w:val="0"/>
        </w:rPr>
        <w:t xml:space="preserve"> поселения</w:t>
      </w:r>
      <w:r>
        <w:rPr>
          <w:b w:val="0"/>
        </w:rPr>
        <w:t>.</w:t>
      </w:r>
    </w:p>
    <w:p w:rsidR="00E3608C" w:rsidRPr="00CD4C9B" w:rsidRDefault="00F0607F" w:rsidP="00386A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E3608C" w:rsidRPr="00CD4C9B">
        <w:rPr>
          <w:rFonts w:ascii="Times New Roman" w:hAnsi="Times New Roman" w:cs="Times New Roman"/>
          <w:b/>
          <w:sz w:val="28"/>
          <w:szCs w:val="28"/>
        </w:rPr>
        <w:t>О</w:t>
      </w:r>
      <w:r w:rsidR="00E3608C">
        <w:rPr>
          <w:rFonts w:ascii="Times New Roman" w:hAnsi="Times New Roman" w:cs="Times New Roman"/>
          <w:b/>
          <w:sz w:val="28"/>
          <w:szCs w:val="28"/>
        </w:rPr>
        <w:t>сновные</w:t>
      </w:r>
      <w:r w:rsidR="00E3608C" w:rsidRPr="00CD4C9B">
        <w:rPr>
          <w:rFonts w:ascii="Times New Roman" w:hAnsi="Times New Roman" w:cs="Times New Roman"/>
          <w:b/>
          <w:sz w:val="28"/>
          <w:szCs w:val="28"/>
        </w:rPr>
        <w:t xml:space="preserve"> параметры бюджета</w:t>
      </w:r>
      <w:r w:rsidR="00E3608C">
        <w:rPr>
          <w:rFonts w:ascii="Times New Roman" w:hAnsi="Times New Roman" w:cs="Times New Roman"/>
          <w:b/>
          <w:sz w:val="28"/>
          <w:szCs w:val="28"/>
        </w:rPr>
        <w:t xml:space="preserve"> поселения.</w:t>
      </w:r>
    </w:p>
    <w:p w:rsidR="00651D13" w:rsidRDefault="00E3608C" w:rsidP="00E360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Основные параметры проекта решения </w:t>
      </w:r>
      <w:r w:rsidR="005576D9">
        <w:rPr>
          <w:rFonts w:ascii="Times New Roman" w:hAnsi="Times New Roman" w:cs="Times New Roman"/>
          <w:sz w:val="28"/>
          <w:szCs w:val="28"/>
        </w:rPr>
        <w:t>Сердеж</w:t>
      </w:r>
      <w:r w:rsidR="00866BFF">
        <w:rPr>
          <w:rFonts w:ascii="Times New Roman" w:hAnsi="Times New Roman" w:cs="Times New Roman"/>
          <w:sz w:val="28"/>
          <w:szCs w:val="28"/>
        </w:rPr>
        <w:t>с</w:t>
      </w:r>
      <w:r w:rsidR="00D83EE0">
        <w:rPr>
          <w:rFonts w:ascii="Times New Roman" w:hAnsi="Times New Roman" w:cs="Times New Roman"/>
          <w:sz w:val="28"/>
          <w:szCs w:val="28"/>
        </w:rPr>
        <w:t>кой</w:t>
      </w:r>
      <w:r w:rsidR="00892164">
        <w:rPr>
          <w:rFonts w:ascii="Times New Roman" w:hAnsi="Times New Roman" w:cs="Times New Roman"/>
          <w:sz w:val="28"/>
          <w:szCs w:val="28"/>
        </w:rPr>
        <w:t xml:space="preserve"> сельской</w:t>
      </w:r>
      <w:r>
        <w:rPr>
          <w:rFonts w:ascii="Times New Roman" w:hAnsi="Times New Roman" w:cs="Times New Roman"/>
          <w:sz w:val="28"/>
          <w:szCs w:val="28"/>
        </w:rPr>
        <w:t xml:space="preserve">  Думы «О бюджете муниципального образования </w:t>
      </w:r>
      <w:r w:rsidR="005576D9">
        <w:rPr>
          <w:rFonts w:ascii="Times New Roman" w:hAnsi="Times New Roman" w:cs="Times New Roman"/>
          <w:sz w:val="28"/>
          <w:szCs w:val="28"/>
        </w:rPr>
        <w:t>Сердеж</w:t>
      </w:r>
      <w:r w:rsidR="008335E7">
        <w:rPr>
          <w:rFonts w:ascii="Times New Roman" w:hAnsi="Times New Roman" w:cs="Times New Roman"/>
          <w:sz w:val="28"/>
          <w:szCs w:val="28"/>
        </w:rPr>
        <w:t>ское</w:t>
      </w:r>
      <w:r w:rsidR="0089216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35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35E7">
        <w:rPr>
          <w:rFonts w:ascii="Times New Roman" w:hAnsi="Times New Roman" w:cs="Times New Roman"/>
          <w:sz w:val="28"/>
          <w:szCs w:val="28"/>
        </w:rPr>
        <w:t>е</w:t>
      </w:r>
      <w:r w:rsidR="00386A99">
        <w:rPr>
          <w:rFonts w:ascii="Times New Roman" w:hAnsi="Times New Roman" w:cs="Times New Roman"/>
          <w:sz w:val="28"/>
          <w:szCs w:val="28"/>
        </w:rPr>
        <w:t xml:space="preserve"> Яранского района Кировской области</w:t>
      </w:r>
      <w:r w:rsidR="0083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386A99">
        <w:rPr>
          <w:rFonts w:ascii="Times New Roman" w:hAnsi="Times New Roman" w:cs="Times New Roman"/>
          <w:sz w:val="28"/>
          <w:szCs w:val="28"/>
        </w:rPr>
        <w:t>8</w:t>
      </w:r>
      <w:r w:rsidR="00291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год» соответствуют требованиям Бюджетного кодекса Российской Федерации.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992"/>
        <w:gridCol w:w="1134"/>
        <w:gridCol w:w="1134"/>
        <w:gridCol w:w="1417"/>
      </w:tblGrid>
      <w:tr w:rsidR="00E3608C" w:rsidTr="00892164">
        <w:trPr>
          <w:trHeight w:val="690"/>
        </w:trPr>
        <w:tc>
          <w:tcPr>
            <w:tcW w:w="3794" w:type="dxa"/>
          </w:tcPr>
          <w:p w:rsidR="00E3608C" w:rsidRPr="00950574" w:rsidRDefault="00E3608C" w:rsidP="00892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</w:t>
            </w:r>
            <w:r w:rsidRPr="00950574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</w:p>
        </w:tc>
        <w:tc>
          <w:tcPr>
            <w:tcW w:w="1276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86A9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(отчет)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86A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Pr="00E83A00" w:rsidRDefault="00E3608C" w:rsidP="009616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="00961688">
              <w:rPr>
                <w:rFonts w:ascii="Times New Roman" w:hAnsi="Times New Roman" w:cs="Times New Roman"/>
                <w:b/>
                <w:sz w:val="20"/>
                <w:szCs w:val="20"/>
              </w:rPr>
              <w:t>перв</w:t>
            </w:r>
            <w:proofErr w:type="spellEnd"/>
            <w:r w:rsidR="009616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86A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(оценка)</w:t>
            </w:r>
          </w:p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134" w:type="dxa"/>
          </w:tcPr>
          <w:p w:rsidR="00E3608C" w:rsidRPr="00E83A00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86A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A00">
              <w:rPr>
                <w:rFonts w:ascii="Times New Roman" w:hAnsi="Times New Roman" w:cs="Times New Roman"/>
                <w:b/>
                <w:sz w:val="20"/>
                <w:szCs w:val="20"/>
              </w:rPr>
              <w:t>(прогноз)</w:t>
            </w:r>
          </w:p>
          <w:p w:rsidR="00E3608C" w:rsidRPr="00FA3B3F" w:rsidRDefault="00E3608C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B3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386A9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 в % к 201</w:t>
            </w:r>
            <w:r w:rsidR="00386A9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E3608C" w:rsidRPr="00E83A00" w:rsidRDefault="00E3608C" w:rsidP="005611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56116F">
              <w:rPr>
                <w:rFonts w:ascii="Times New Roman" w:hAnsi="Times New Roman" w:cs="Times New Roman"/>
                <w:b/>
                <w:sz w:val="20"/>
                <w:szCs w:val="20"/>
              </w:rPr>
              <w:t>к оценке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</w:tr>
      <w:tr w:rsidR="00961688" w:rsidRPr="007B5D05" w:rsidTr="00892164">
        <w:tc>
          <w:tcPr>
            <w:tcW w:w="3794" w:type="dxa"/>
          </w:tcPr>
          <w:p w:rsidR="00961688" w:rsidRPr="007B5D05" w:rsidRDefault="00961688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276" w:type="dxa"/>
          </w:tcPr>
          <w:p w:rsidR="00961688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1 528,6</w:t>
            </w:r>
          </w:p>
        </w:tc>
        <w:tc>
          <w:tcPr>
            <w:tcW w:w="992" w:type="dxa"/>
          </w:tcPr>
          <w:p w:rsidR="00961688" w:rsidRPr="007B5D05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1 629,1</w:t>
            </w:r>
          </w:p>
        </w:tc>
        <w:tc>
          <w:tcPr>
            <w:tcW w:w="1134" w:type="dxa"/>
          </w:tcPr>
          <w:p w:rsidR="00961688" w:rsidRPr="007B5D05" w:rsidRDefault="00386A99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2 287,3</w:t>
            </w:r>
          </w:p>
        </w:tc>
        <w:tc>
          <w:tcPr>
            <w:tcW w:w="1134" w:type="dxa"/>
          </w:tcPr>
          <w:p w:rsidR="00961688" w:rsidRPr="007B5D05" w:rsidRDefault="00386A99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1 749,9</w:t>
            </w:r>
          </w:p>
        </w:tc>
        <w:tc>
          <w:tcPr>
            <w:tcW w:w="1417" w:type="dxa"/>
          </w:tcPr>
          <w:p w:rsidR="00961688" w:rsidRPr="007B5D05" w:rsidRDefault="00386A99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961688" w:rsidRPr="007B5D05" w:rsidTr="00892164">
        <w:tc>
          <w:tcPr>
            <w:tcW w:w="3794" w:type="dxa"/>
          </w:tcPr>
          <w:p w:rsidR="00961688" w:rsidRPr="007B5D05" w:rsidRDefault="00961688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том числе </w:t>
            </w:r>
            <w:proofErr w:type="gramStart"/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  <w:proofErr w:type="gramEnd"/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неналоговые</w:t>
            </w:r>
          </w:p>
        </w:tc>
        <w:tc>
          <w:tcPr>
            <w:tcW w:w="1276" w:type="dxa"/>
          </w:tcPr>
          <w:p w:rsidR="00961688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1 223,6</w:t>
            </w:r>
          </w:p>
        </w:tc>
        <w:tc>
          <w:tcPr>
            <w:tcW w:w="992" w:type="dxa"/>
          </w:tcPr>
          <w:p w:rsidR="00961688" w:rsidRPr="007B5D05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1 262,4</w:t>
            </w:r>
          </w:p>
        </w:tc>
        <w:tc>
          <w:tcPr>
            <w:tcW w:w="1134" w:type="dxa"/>
          </w:tcPr>
          <w:p w:rsidR="00961688" w:rsidRPr="007B5D05" w:rsidRDefault="00386A99" w:rsidP="009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1 590,8</w:t>
            </w:r>
          </w:p>
        </w:tc>
        <w:tc>
          <w:tcPr>
            <w:tcW w:w="1134" w:type="dxa"/>
          </w:tcPr>
          <w:p w:rsidR="00961688" w:rsidRPr="007B5D05" w:rsidRDefault="00386A99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937,5</w:t>
            </w:r>
          </w:p>
        </w:tc>
        <w:tc>
          <w:tcPr>
            <w:tcW w:w="1417" w:type="dxa"/>
          </w:tcPr>
          <w:p w:rsidR="00961688" w:rsidRPr="007B5D05" w:rsidRDefault="00386A99" w:rsidP="008F4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</w:tr>
      <w:tr w:rsidR="00961688" w:rsidRPr="007B5D05" w:rsidTr="00892164">
        <w:tc>
          <w:tcPr>
            <w:tcW w:w="3794" w:type="dxa"/>
          </w:tcPr>
          <w:p w:rsidR="00961688" w:rsidRPr="007B5D05" w:rsidRDefault="00961688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276" w:type="dxa"/>
          </w:tcPr>
          <w:p w:rsidR="00961688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1 711,7</w:t>
            </w:r>
          </w:p>
        </w:tc>
        <w:tc>
          <w:tcPr>
            <w:tcW w:w="992" w:type="dxa"/>
          </w:tcPr>
          <w:p w:rsidR="00961688" w:rsidRPr="007B5D05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1 929,1</w:t>
            </w:r>
          </w:p>
        </w:tc>
        <w:tc>
          <w:tcPr>
            <w:tcW w:w="1134" w:type="dxa"/>
          </w:tcPr>
          <w:p w:rsidR="00961688" w:rsidRPr="007B5D05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2 593,8</w:t>
            </w:r>
          </w:p>
        </w:tc>
        <w:tc>
          <w:tcPr>
            <w:tcW w:w="1134" w:type="dxa"/>
          </w:tcPr>
          <w:p w:rsidR="00961688" w:rsidRPr="007B5D05" w:rsidRDefault="00386A99" w:rsidP="004F7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1 759,9</w:t>
            </w:r>
          </w:p>
        </w:tc>
        <w:tc>
          <w:tcPr>
            <w:tcW w:w="1417" w:type="dxa"/>
          </w:tcPr>
          <w:p w:rsidR="00961688" w:rsidRPr="007B5D05" w:rsidRDefault="00386A99" w:rsidP="00850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</w:tr>
      <w:tr w:rsidR="00961688" w:rsidRPr="007B5D05" w:rsidTr="00892164">
        <w:tc>
          <w:tcPr>
            <w:tcW w:w="3794" w:type="dxa"/>
          </w:tcPr>
          <w:p w:rsidR="00961688" w:rsidRPr="007B5D05" w:rsidRDefault="00961688" w:rsidP="00892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5D05">
              <w:rPr>
                <w:rFonts w:ascii="Times New Roman" w:hAnsi="Times New Roman" w:cs="Times New Roman"/>
                <w:b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профицит(+)</w:t>
            </w:r>
          </w:p>
        </w:tc>
        <w:tc>
          <w:tcPr>
            <w:tcW w:w="1276" w:type="dxa"/>
          </w:tcPr>
          <w:p w:rsidR="00961688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-183,1</w:t>
            </w:r>
          </w:p>
        </w:tc>
        <w:tc>
          <w:tcPr>
            <w:tcW w:w="992" w:type="dxa"/>
          </w:tcPr>
          <w:p w:rsidR="00961688" w:rsidRPr="007B5D05" w:rsidRDefault="00386A99" w:rsidP="009616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-300,0</w:t>
            </w:r>
          </w:p>
        </w:tc>
        <w:tc>
          <w:tcPr>
            <w:tcW w:w="1134" w:type="dxa"/>
          </w:tcPr>
          <w:p w:rsidR="00961688" w:rsidRPr="007B5D05" w:rsidRDefault="00386A99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-843,9</w:t>
            </w:r>
          </w:p>
        </w:tc>
        <w:tc>
          <w:tcPr>
            <w:tcW w:w="1134" w:type="dxa"/>
          </w:tcPr>
          <w:p w:rsidR="00961688" w:rsidRPr="007B5D05" w:rsidRDefault="00386A99" w:rsidP="008921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-10,0</w:t>
            </w:r>
          </w:p>
        </w:tc>
        <w:tc>
          <w:tcPr>
            <w:tcW w:w="1417" w:type="dxa"/>
          </w:tcPr>
          <w:p w:rsidR="00961688" w:rsidRPr="007B5D05" w:rsidRDefault="00386A99" w:rsidP="0086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</w:tbl>
    <w:p w:rsidR="00E3608C" w:rsidRDefault="00E3608C" w:rsidP="007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208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386A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запланирован</w:t>
      </w:r>
      <w:r w:rsidR="00386A99">
        <w:rPr>
          <w:rFonts w:ascii="Times New Roman" w:hAnsi="Times New Roman" w:cs="Times New Roman"/>
          <w:sz w:val="28"/>
          <w:szCs w:val="28"/>
        </w:rPr>
        <w:t>о снижение</w:t>
      </w:r>
      <w:r>
        <w:rPr>
          <w:rFonts w:ascii="Times New Roman" w:hAnsi="Times New Roman" w:cs="Times New Roman"/>
          <w:sz w:val="28"/>
          <w:szCs w:val="28"/>
        </w:rPr>
        <w:t xml:space="preserve"> собственных доходов  бюджета поселения (на</w:t>
      </w:r>
      <w:r w:rsidR="005576D9">
        <w:rPr>
          <w:rFonts w:ascii="Times New Roman" w:hAnsi="Times New Roman" w:cs="Times New Roman"/>
          <w:sz w:val="28"/>
          <w:szCs w:val="28"/>
        </w:rPr>
        <w:t xml:space="preserve">логовые неналоговые доходы)  </w:t>
      </w:r>
      <w:r w:rsidR="00E975C2">
        <w:rPr>
          <w:rFonts w:ascii="Times New Roman" w:hAnsi="Times New Roman" w:cs="Times New Roman"/>
          <w:sz w:val="28"/>
          <w:szCs w:val="28"/>
        </w:rPr>
        <w:t xml:space="preserve">на </w:t>
      </w:r>
      <w:r w:rsidR="00386A99">
        <w:rPr>
          <w:rFonts w:ascii="Times New Roman" w:hAnsi="Times New Roman" w:cs="Times New Roman"/>
          <w:sz w:val="28"/>
          <w:szCs w:val="28"/>
        </w:rPr>
        <w:t>58,9</w:t>
      </w:r>
      <w:r w:rsidR="00E975C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ожидаемой оценке 201</w:t>
      </w:r>
      <w:r w:rsidR="00386A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0837" w:rsidRDefault="007F40AE" w:rsidP="007F40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Расходы бюджета поселения у</w:t>
      </w:r>
      <w:r w:rsidR="00386A99">
        <w:rPr>
          <w:rFonts w:ascii="Times New Roman" w:hAnsi="Times New Roman" w:cs="Times New Roman"/>
          <w:sz w:val="28"/>
          <w:szCs w:val="28"/>
        </w:rPr>
        <w:t>меньш</w:t>
      </w:r>
      <w:r w:rsidR="00961688">
        <w:rPr>
          <w:rFonts w:ascii="Times New Roman" w:hAnsi="Times New Roman" w:cs="Times New Roman"/>
          <w:sz w:val="28"/>
          <w:szCs w:val="28"/>
        </w:rPr>
        <w:t>атся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61688">
        <w:rPr>
          <w:rFonts w:ascii="Times New Roman" w:hAnsi="Times New Roman" w:cs="Times New Roman"/>
          <w:sz w:val="28"/>
          <w:szCs w:val="28"/>
        </w:rPr>
        <w:t xml:space="preserve"> </w:t>
      </w:r>
      <w:r w:rsidR="00386A99">
        <w:rPr>
          <w:rFonts w:ascii="Times New Roman" w:hAnsi="Times New Roman" w:cs="Times New Roman"/>
          <w:sz w:val="28"/>
          <w:szCs w:val="28"/>
        </w:rPr>
        <w:t>32,1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961688">
        <w:rPr>
          <w:rFonts w:ascii="Times New Roman" w:hAnsi="Times New Roman" w:cs="Times New Roman"/>
          <w:sz w:val="28"/>
          <w:szCs w:val="28"/>
        </w:rPr>
        <w:t>к ожидаемой оценке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86A99">
        <w:rPr>
          <w:rFonts w:ascii="Times New Roman" w:hAnsi="Times New Roman" w:cs="Times New Roman"/>
          <w:sz w:val="28"/>
          <w:szCs w:val="28"/>
        </w:rPr>
        <w:t>7 года.</w:t>
      </w:r>
      <w:r w:rsidR="00520837">
        <w:rPr>
          <w:rFonts w:ascii="Times New Roman" w:hAnsi="Times New Roman" w:cs="Times New Roman"/>
          <w:sz w:val="28"/>
          <w:szCs w:val="28"/>
        </w:rPr>
        <w:t xml:space="preserve">      </w:t>
      </w:r>
      <w:r w:rsidR="00565E0E">
        <w:rPr>
          <w:rFonts w:ascii="Times New Roman" w:hAnsi="Times New Roman" w:cs="Times New Roman"/>
          <w:sz w:val="28"/>
          <w:szCs w:val="28"/>
        </w:rPr>
        <w:t>Д</w:t>
      </w:r>
      <w:r w:rsidR="00520837">
        <w:rPr>
          <w:rFonts w:ascii="Times New Roman" w:hAnsi="Times New Roman" w:cs="Times New Roman"/>
          <w:sz w:val="28"/>
          <w:szCs w:val="28"/>
        </w:rPr>
        <w:t xml:space="preserve">ефицит бюджета </w:t>
      </w:r>
      <w:r w:rsidR="00565E0E">
        <w:rPr>
          <w:rFonts w:ascii="Times New Roman" w:hAnsi="Times New Roman" w:cs="Times New Roman"/>
          <w:sz w:val="28"/>
          <w:szCs w:val="28"/>
        </w:rPr>
        <w:t>у</w:t>
      </w:r>
      <w:r w:rsidR="00386A99">
        <w:rPr>
          <w:rFonts w:ascii="Times New Roman" w:hAnsi="Times New Roman" w:cs="Times New Roman"/>
          <w:sz w:val="28"/>
          <w:szCs w:val="28"/>
        </w:rPr>
        <w:t>меньшит</w:t>
      </w:r>
      <w:r w:rsidR="00565E0E">
        <w:rPr>
          <w:rFonts w:ascii="Times New Roman" w:hAnsi="Times New Roman" w:cs="Times New Roman"/>
          <w:sz w:val="28"/>
          <w:szCs w:val="28"/>
        </w:rPr>
        <w:t xml:space="preserve">ся </w:t>
      </w:r>
      <w:r w:rsidR="00386A99">
        <w:rPr>
          <w:rFonts w:ascii="Times New Roman" w:hAnsi="Times New Roman" w:cs="Times New Roman"/>
          <w:sz w:val="28"/>
          <w:szCs w:val="28"/>
        </w:rPr>
        <w:t>на 98,8%</w:t>
      </w:r>
      <w:r w:rsidR="00565E0E">
        <w:rPr>
          <w:rFonts w:ascii="Times New Roman" w:hAnsi="Times New Roman" w:cs="Times New Roman"/>
          <w:sz w:val="28"/>
          <w:szCs w:val="28"/>
        </w:rPr>
        <w:t xml:space="preserve"> к оценке 201</w:t>
      </w:r>
      <w:r w:rsidR="00386A99">
        <w:rPr>
          <w:rFonts w:ascii="Times New Roman" w:hAnsi="Times New Roman" w:cs="Times New Roman"/>
          <w:sz w:val="28"/>
          <w:szCs w:val="28"/>
        </w:rPr>
        <w:t>7</w:t>
      </w:r>
      <w:r w:rsidR="00565E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0837">
        <w:rPr>
          <w:rFonts w:ascii="Times New Roman" w:hAnsi="Times New Roman" w:cs="Times New Roman"/>
          <w:sz w:val="28"/>
          <w:szCs w:val="28"/>
        </w:rPr>
        <w:t>.</w:t>
      </w:r>
    </w:p>
    <w:p w:rsidR="007F40AE" w:rsidRDefault="007F40AE" w:rsidP="007F40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Pr="00A00399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 бюджета поселения</w:t>
      </w:r>
    </w:p>
    <w:p w:rsidR="00417480" w:rsidRDefault="00E3608C" w:rsidP="0041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565E0E">
        <w:rPr>
          <w:rFonts w:ascii="Times New Roman" w:hAnsi="Times New Roman" w:cs="Times New Roman"/>
          <w:sz w:val="28"/>
          <w:szCs w:val="28"/>
        </w:rPr>
        <w:t>Прогнозируемый общий объем доходов</w:t>
      </w:r>
      <w:r w:rsidRPr="000F40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554E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71554E">
        <w:rPr>
          <w:rFonts w:ascii="Times New Roman" w:hAnsi="Times New Roman" w:cs="Times New Roman"/>
          <w:sz w:val="28"/>
          <w:szCs w:val="28"/>
        </w:rPr>
        <w:t xml:space="preserve"> на 201</w:t>
      </w:r>
      <w:r w:rsidR="00386A99">
        <w:rPr>
          <w:rFonts w:ascii="Times New Roman" w:hAnsi="Times New Roman" w:cs="Times New Roman"/>
          <w:sz w:val="28"/>
          <w:szCs w:val="28"/>
        </w:rPr>
        <w:t>8</w:t>
      </w:r>
      <w:r w:rsidRPr="0071554E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предусматривается в размере </w:t>
      </w:r>
      <w:r w:rsidR="00520837">
        <w:rPr>
          <w:rFonts w:ascii="Times New Roman" w:hAnsi="Times New Roman" w:cs="Times New Roman"/>
          <w:sz w:val="28"/>
          <w:szCs w:val="28"/>
        </w:rPr>
        <w:t xml:space="preserve"> </w:t>
      </w:r>
      <w:r w:rsidR="00565E0E">
        <w:rPr>
          <w:rFonts w:ascii="Times New Roman" w:hAnsi="Times New Roman" w:cs="Times New Roman"/>
          <w:sz w:val="28"/>
          <w:szCs w:val="28"/>
        </w:rPr>
        <w:t>1</w:t>
      </w:r>
      <w:r w:rsidR="00386A99">
        <w:rPr>
          <w:rFonts w:ascii="Times New Roman" w:hAnsi="Times New Roman" w:cs="Times New Roman"/>
          <w:sz w:val="28"/>
          <w:szCs w:val="28"/>
        </w:rPr>
        <w:t> 749,9</w:t>
      </w:r>
      <w:r w:rsidR="00520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71554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543A34">
        <w:rPr>
          <w:rFonts w:ascii="Times New Roman" w:hAnsi="Times New Roman" w:cs="Times New Roman"/>
          <w:sz w:val="28"/>
          <w:szCs w:val="28"/>
        </w:rPr>
        <w:t>выше</w:t>
      </w:r>
      <w:r w:rsidRPr="0071554E">
        <w:rPr>
          <w:rFonts w:ascii="Times New Roman" w:hAnsi="Times New Roman" w:cs="Times New Roman"/>
          <w:sz w:val="28"/>
          <w:szCs w:val="28"/>
        </w:rPr>
        <w:t xml:space="preserve"> первоначальных утвержденных бюджетных назначений 201</w:t>
      </w:r>
      <w:r w:rsidR="00386A99">
        <w:rPr>
          <w:rFonts w:ascii="Times New Roman" w:hAnsi="Times New Roman" w:cs="Times New Roman"/>
          <w:sz w:val="28"/>
          <w:szCs w:val="28"/>
        </w:rPr>
        <w:t>7</w:t>
      </w:r>
      <w:r w:rsidRPr="0071554E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86A99">
        <w:rPr>
          <w:rFonts w:ascii="Times New Roman" w:hAnsi="Times New Roman" w:cs="Times New Roman"/>
          <w:sz w:val="28"/>
          <w:szCs w:val="28"/>
        </w:rPr>
        <w:t>7,4</w:t>
      </w:r>
      <w:r w:rsidRPr="0071554E">
        <w:rPr>
          <w:rFonts w:ascii="Times New Roman" w:hAnsi="Times New Roman" w:cs="Times New Roman"/>
          <w:sz w:val="28"/>
          <w:szCs w:val="28"/>
        </w:rPr>
        <w:t>%</w:t>
      </w:r>
      <w:r w:rsidR="00417480">
        <w:rPr>
          <w:rFonts w:ascii="Times New Roman" w:hAnsi="Times New Roman" w:cs="Times New Roman"/>
          <w:sz w:val="28"/>
          <w:szCs w:val="28"/>
        </w:rPr>
        <w:t xml:space="preserve"> и на </w:t>
      </w:r>
      <w:r w:rsidR="00386A99">
        <w:rPr>
          <w:rFonts w:ascii="Times New Roman" w:hAnsi="Times New Roman" w:cs="Times New Roman"/>
          <w:sz w:val="28"/>
          <w:szCs w:val="28"/>
        </w:rPr>
        <w:t>23,5</w:t>
      </w:r>
      <w:r w:rsidR="00417480">
        <w:rPr>
          <w:rFonts w:ascii="Times New Roman" w:hAnsi="Times New Roman" w:cs="Times New Roman"/>
          <w:sz w:val="28"/>
          <w:szCs w:val="28"/>
        </w:rPr>
        <w:t xml:space="preserve">% </w:t>
      </w:r>
      <w:r w:rsidR="00386A99">
        <w:rPr>
          <w:rFonts w:ascii="Times New Roman" w:hAnsi="Times New Roman" w:cs="Times New Roman"/>
          <w:sz w:val="28"/>
          <w:szCs w:val="28"/>
        </w:rPr>
        <w:t>ниже</w:t>
      </w:r>
      <w:r w:rsidR="00417480">
        <w:rPr>
          <w:rFonts w:ascii="Times New Roman" w:hAnsi="Times New Roman" w:cs="Times New Roman"/>
          <w:sz w:val="28"/>
          <w:szCs w:val="28"/>
        </w:rPr>
        <w:t xml:space="preserve"> ожидаемого исполнения бюджета  201</w:t>
      </w:r>
      <w:r w:rsidR="00386A99">
        <w:rPr>
          <w:rFonts w:ascii="Times New Roman" w:hAnsi="Times New Roman" w:cs="Times New Roman"/>
          <w:sz w:val="28"/>
          <w:szCs w:val="28"/>
        </w:rPr>
        <w:t>7</w:t>
      </w:r>
      <w:r w:rsidR="00417480">
        <w:rPr>
          <w:rFonts w:ascii="Times New Roman" w:hAnsi="Times New Roman" w:cs="Times New Roman"/>
          <w:sz w:val="28"/>
          <w:szCs w:val="28"/>
        </w:rPr>
        <w:t xml:space="preserve"> год</w:t>
      </w:r>
      <w:r w:rsidR="00565E0E">
        <w:rPr>
          <w:rFonts w:ascii="Times New Roman" w:hAnsi="Times New Roman" w:cs="Times New Roman"/>
          <w:sz w:val="28"/>
          <w:szCs w:val="28"/>
        </w:rPr>
        <w:t>а</w:t>
      </w:r>
      <w:r w:rsidR="00417480" w:rsidRPr="00715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02B" w:rsidRDefault="003B602B" w:rsidP="004174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Формирование доходов бюджета поселения на 201</w:t>
      </w:r>
      <w:r w:rsidR="00386A9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осуществлялось в </w:t>
      </w:r>
      <w:r w:rsidR="00386A9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налогов</w:t>
      </w:r>
      <w:r w:rsidR="00386A9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и бюджетн</w:t>
      </w:r>
      <w:r w:rsidR="00386A9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="00386A9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86A99">
        <w:rPr>
          <w:rFonts w:ascii="Times New Roman" w:hAnsi="Times New Roman" w:cs="Times New Roman"/>
          <w:sz w:val="28"/>
          <w:szCs w:val="28"/>
        </w:rPr>
        <w:t>методиками формирования доходов и расходов, с учетом внесенных в них изменений.</w:t>
      </w:r>
    </w:p>
    <w:p w:rsidR="00E3608C" w:rsidRDefault="00E3608C" w:rsidP="00565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Структура доходной части бюджета поселении на </w:t>
      </w:r>
      <w:r w:rsidR="00543A34">
        <w:rPr>
          <w:rFonts w:ascii="Times New Roman" w:hAnsi="Times New Roman" w:cs="Times New Roman"/>
          <w:sz w:val="28"/>
          <w:szCs w:val="28"/>
        </w:rPr>
        <w:t>201</w:t>
      </w:r>
      <w:r w:rsidR="00386A99">
        <w:rPr>
          <w:rFonts w:ascii="Times New Roman" w:hAnsi="Times New Roman" w:cs="Times New Roman"/>
          <w:sz w:val="28"/>
          <w:szCs w:val="28"/>
        </w:rPr>
        <w:t>6</w:t>
      </w:r>
      <w:r w:rsidR="00543A3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86A99">
        <w:rPr>
          <w:rFonts w:ascii="Times New Roman" w:hAnsi="Times New Roman" w:cs="Times New Roman"/>
          <w:sz w:val="28"/>
          <w:szCs w:val="28"/>
        </w:rPr>
        <w:t>8</w:t>
      </w:r>
      <w:r w:rsidR="00565E0E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E0E">
        <w:rPr>
          <w:rFonts w:ascii="Times New Roman" w:hAnsi="Times New Roman" w:cs="Times New Roman"/>
          <w:sz w:val="28"/>
          <w:szCs w:val="28"/>
        </w:rPr>
        <w:t>представлена в таблице (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65E0E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1"/>
        <w:gridCol w:w="1040"/>
        <w:gridCol w:w="689"/>
        <w:gridCol w:w="1057"/>
        <w:gridCol w:w="673"/>
        <w:gridCol w:w="1085"/>
        <w:gridCol w:w="662"/>
        <w:gridCol w:w="1085"/>
        <w:gridCol w:w="668"/>
      </w:tblGrid>
      <w:tr w:rsidR="00E3608C" w:rsidTr="00892164">
        <w:tc>
          <w:tcPr>
            <w:tcW w:w="2612" w:type="dxa"/>
            <w:vMerge w:val="restart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29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6A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730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6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3608C" w:rsidRDefault="00E3608C" w:rsidP="00565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65E0E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 w:rsidR="00565E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565E0E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6A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53" w:type="dxa"/>
            <w:gridSpan w:val="2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86A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3608C" w:rsidTr="00892164">
        <w:tc>
          <w:tcPr>
            <w:tcW w:w="2612" w:type="dxa"/>
            <w:vMerge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89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57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73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2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1085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668" w:type="dxa"/>
          </w:tcPr>
          <w:p w:rsidR="00E3608C" w:rsidRDefault="00E3608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565E0E" w:rsidTr="00892164">
        <w:trPr>
          <w:trHeight w:val="280"/>
        </w:trPr>
        <w:tc>
          <w:tcPr>
            <w:tcW w:w="2612" w:type="dxa"/>
          </w:tcPr>
          <w:p w:rsidR="00565E0E" w:rsidRDefault="00565E0E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</w:tcPr>
          <w:p w:rsidR="00565E0E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1 223,6</w:t>
            </w:r>
          </w:p>
        </w:tc>
        <w:tc>
          <w:tcPr>
            <w:tcW w:w="689" w:type="dxa"/>
          </w:tcPr>
          <w:p w:rsidR="00565E0E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057" w:type="dxa"/>
          </w:tcPr>
          <w:p w:rsidR="00565E0E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1 262,4</w:t>
            </w:r>
          </w:p>
        </w:tc>
        <w:tc>
          <w:tcPr>
            <w:tcW w:w="673" w:type="dxa"/>
          </w:tcPr>
          <w:p w:rsidR="00565E0E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85" w:type="dxa"/>
          </w:tcPr>
          <w:p w:rsidR="00565E0E" w:rsidRDefault="00565E0E" w:rsidP="003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361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1 590,8</w:t>
            </w:r>
          </w:p>
        </w:tc>
        <w:tc>
          <w:tcPr>
            <w:tcW w:w="662" w:type="dxa"/>
          </w:tcPr>
          <w:p w:rsidR="00565E0E" w:rsidRDefault="00565E0E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8F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085" w:type="dxa"/>
          </w:tcPr>
          <w:p w:rsidR="00565E0E" w:rsidRDefault="00565E0E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937,5</w:t>
            </w:r>
          </w:p>
        </w:tc>
        <w:tc>
          <w:tcPr>
            <w:tcW w:w="668" w:type="dxa"/>
          </w:tcPr>
          <w:p w:rsidR="00565E0E" w:rsidRDefault="00565E0E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</w:tr>
      <w:tr w:rsidR="00565E0E" w:rsidTr="00892164">
        <w:tc>
          <w:tcPr>
            <w:tcW w:w="2612" w:type="dxa"/>
          </w:tcPr>
          <w:p w:rsidR="00565E0E" w:rsidRDefault="00565E0E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40" w:type="dxa"/>
          </w:tcPr>
          <w:p w:rsidR="00565E0E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689" w:type="dxa"/>
          </w:tcPr>
          <w:p w:rsidR="00565E0E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57" w:type="dxa"/>
          </w:tcPr>
          <w:p w:rsidR="00565E0E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</w:tc>
        <w:tc>
          <w:tcPr>
            <w:tcW w:w="673" w:type="dxa"/>
          </w:tcPr>
          <w:p w:rsidR="00565E0E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85" w:type="dxa"/>
          </w:tcPr>
          <w:p w:rsidR="00565E0E" w:rsidRDefault="00565E0E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662" w:type="dxa"/>
          </w:tcPr>
          <w:p w:rsidR="00565E0E" w:rsidRDefault="00565E0E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85" w:type="dxa"/>
          </w:tcPr>
          <w:p w:rsidR="00565E0E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812,4</w:t>
            </w:r>
          </w:p>
        </w:tc>
        <w:tc>
          <w:tcPr>
            <w:tcW w:w="668" w:type="dxa"/>
          </w:tcPr>
          <w:p w:rsidR="00565E0E" w:rsidRDefault="00565E0E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D5" w:rsidRDefault="00D872D5" w:rsidP="009E6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565E0E" w:rsidTr="00892164">
        <w:tc>
          <w:tcPr>
            <w:tcW w:w="2612" w:type="dxa"/>
          </w:tcPr>
          <w:p w:rsidR="00565E0E" w:rsidRDefault="00565E0E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0" w:type="dxa"/>
          </w:tcPr>
          <w:p w:rsidR="00565E0E" w:rsidRDefault="00D872D5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1 528,6</w:t>
            </w:r>
          </w:p>
        </w:tc>
        <w:tc>
          <w:tcPr>
            <w:tcW w:w="689" w:type="dxa"/>
          </w:tcPr>
          <w:p w:rsidR="00565E0E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</w:tcPr>
          <w:p w:rsidR="00565E0E" w:rsidRDefault="00D872D5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1 629,1</w:t>
            </w:r>
          </w:p>
        </w:tc>
        <w:tc>
          <w:tcPr>
            <w:tcW w:w="673" w:type="dxa"/>
          </w:tcPr>
          <w:p w:rsidR="00565E0E" w:rsidRDefault="00565E0E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565E0E" w:rsidRDefault="00D872D5" w:rsidP="005A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2 287,3</w:t>
            </w:r>
          </w:p>
        </w:tc>
        <w:tc>
          <w:tcPr>
            <w:tcW w:w="662" w:type="dxa"/>
          </w:tcPr>
          <w:p w:rsidR="00565E0E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</w:tcPr>
          <w:p w:rsidR="00565E0E" w:rsidRDefault="00D872D5" w:rsidP="00C03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1 749,9</w:t>
            </w:r>
          </w:p>
        </w:tc>
        <w:tc>
          <w:tcPr>
            <w:tcW w:w="668" w:type="dxa"/>
          </w:tcPr>
          <w:p w:rsidR="00565E0E" w:rsidRDefault="00565E0E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F1C" w:rsidRDefault="00E3608C" w:rsidP="006D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0F1C">
        <w:rPr>
          <w:rFonts w:ascii="Times New Roman" w:hAnsi="Times New Roman" w:cs="Times New Roman"/>
          <w:sz w:val="28"/>
          <w:szCs w:val="28"/>
        </w:rPr>
        <w:t xml:space="preserve">   В прогнозируемом периоде предусматривается снижение  доли налоговых и неналоговых доходов  бюджета поселения с </w:t>
      </w:r>
      <w:r w:rsidR="00D872D5">
        <w:rPr>
          <w:rFonts w:ascii="Times New Roman" w:hAnsi="Times New Roman" w:cs="Times New Roman"/>
          <w:sz w:val="28"/>
          <w:szCs w:val="28"/>
        </w:rPr>
        <w:t>69,5</w:t>
      </w:r>
      <w:r w:rsidR="006D0F1C">
        <w:rPr>
          <w:rFonts w:ascii="Times New Roman" w:hAnsi="Times New Roman" w:cs="Times New Roman"/>
          <w:sz w:val="28"/>
          <w:szCs w:val="28"/>
        </w:rPr>
        <w:t>%  по оценке 201</w:t>
      </w:r>
      <w:r w:rsidR="00D872D5">
        <w:rPr>
          <w:rFonts w:ascii="Times New Roman" w:hAnsi="Times New Roman" w:cs="Times New Roman"/>
          <w:sz w:val="28"/>
          <w:szCs w:val="28"/>
        </w:rPr>
        <w:t>7</w:t>
      </w:r>
      <w:r w:rsidR="006D0F1C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D872D5">
        <w:rPr>
          <w:rFonts w:ascii="Times New Roman" w:hAnsi="Times New Roman" w:cs="Times New Roman"/>
          <w:sz w:val="28"/>
          <w:szCs w:val="28"/>
        </w:rPr>
        <w:t>53,6</w:t>
      </w:r>
      <w:r w:rsidR="006D0F1C">
        <w:rPr>
          <w:rFonts w:ascii="Times New Roman" w:hAnsi="Times New Roman" w:cs="Times New Roman"/>
          <w:sz w:val="28"/>
          <w:szCs w:val="28"/>
        </w:rPr>
        <w:t>% в 201</w:t>
      </w:r>
      <w:r w:rsidR="00D872D5">
        <w:rPr>
          <w:rFonts w:ascii="Times New Roman" w:hAnsi="Times New Roman" w:cs="Times New Roman"/>
          <w:sz w:val="28"/>
          <w:szCs w:val="28"/>
        </w:rPr>
        <w:t>8</w:t>
      </w:r>
      <w:r w:rsidR="006D0F1C">
        <w:rPr>
          <w:rFonts w:ascii="Times New Roman" w:hAnsi="Times New Roman" w:cs="Times New Roman"/>
          <w:sz w:val="28"/>
          <w:szCs w:val="28"/>
        </w:rPr>
        <w:t xml:space="preserve"> году, при одновременном  повышении доли безвозмездных поступлений с </w:t>
      </w:r>
      <w:r w:rsidR="00D872D5">
        <w:rPr>
          <w:rFonts w:ascii="Times New Roman" w:hAnsi="Times New Roman" w:cs="Times New Roman"/>
          <w:sz w:val="28"/>
          <w:szCs w:val="28"/>
        </w:rPr>
        <w:t>30,5</w:t>
      </w:r>
      <w:r w:rsidR="006D0F1C">
        <w:rPr>
          <w:rFonts w:ascii="Times New Roman" w:hAnsi="Times New Roman" w:cs="Times New Roman"/>
          <w:sz w:val="28"/>
          <w:szCs w:val="28"/>
        </w:rPr>
        <w:t xml:space="preserve">% до </w:t>
      </w:r>
      <w:r w:rsidR="00D872D5">
        <w:rPr>
          <w:rFonts w:ascii="Times New Roman" w:hAnsi="Times New Roman" w:cs="Times New Roman"/>
          <w:sz w:val="28"/>
          <w:szCs w:val="28"/>
        </w:rPr>
        <w:t>46,4</w:t>
      </w:r>
      <w:r w:rsidR="006D0F1C">
        <w:rPr>
          <w:rFonts w:ascii="Times New Roman" w:hAnsi="Times New Roman" w:cs="Times New Roman"/>
          <w:sz w:val="28"/>
          <w:szCs w:val="28"/>
        </w:rPr>
        <w:t>%.</w:t>
      </w:r>
    </w:p>
    <w:p w:rsidR="00D872D5" w:rsidRDefault="00D872D5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C9B">
        <w:rPr>
          <w:rFonts w:ascii="Times New Roman" w:hAnsi="Times New Roman" w:cs="Times New Roman"/>
          <w:b/>
          <w:sz w:val="28"/>
          <w:szCs w:val="28"/>
        </w:rPr>
        <w:t>Налоговые  доходы</w:t>
      </w:r>
    </w:p>
    <w:p w:rsidR="00CA64D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3A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4E"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D872D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Pr="0071554E">
        <w:rPr>
          <w:rFonts w:ascii="Times New Roman" w:hAnsi="Times New Roman" w:cs="Times New Roman"/>
          <w:sz w:val="28"/>
          <w:szCs w:val="28"/>
        </w:rPr>
        <w:t>спрогнозированы в объеме</w:t>
      </w:r>
      <w:r w:rsidR="00C3307D">
        <w:rPr>
          <w:rFonts w:ascii="Times New Roman" w:hAnsi="Times New Roman" w:cs="Times New Roman"/>
          <w:sz w:val="28"/>
          <w:szCs w:val="28"/>
        </w:rPr>
        <w:t xml:space="preserve"> </w:t>
      </w:r>
      <w:r w:rsidR="00D872D5">
        <w:rPr>
          <w:rFonts w:ascii="Times New Roman" w:hAnsi="Times New Roman" w:cs="Times New Roman"/>
          <w:sz w:val="28"/>
          <w:szCs w:val="28"/>
        </w:rPr>
        <w:t> 937,5</w:t>
      </w:r>
      <w:r w:rsidR="00AD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71554E">
        <w:rPr>
          <w:rFonts w:ascii="Times New Roman" w:hAnsi="Times New Roman" w:cs="Times New Roman"/>
          <w:sz w:val="28"/>
          <w:szCs w:val="28"/>
        </w:rPr>
        <w:t xml:space="preserve"> рублей, что </w:t>
      </w:r>
      <w:r w:rsidR="006D0F1C">
        <w:rPr>
          <w:rFonts w:ascii="Times New Roman" w:hAnsi="Times New Roman" w:cs="Times New Roman"/>
          <w:sz w:val="28"/>
          <w:szCs w:val="28"/>
        </w:rPr>
        <w:t>вы</w:t>
      </w:r>
      <w:r w:rsidR="0006403B">
        <w:rPr>
          <w:rFonts w:ascii="Times New Roman" w:hAnsi="Times New Roman" w:cs="Times New Roman"/>
          <w:sz w:val="28"/>
          <w:szCs w:val="28"/>
        </w:rPr>
        <w:t>ш</w:t>
      </w:r>
      <w:r w:rsidR="00D872D5">
        <w:rPr>
          <w:rFonts w:ascii="Times New Roman" w:hAnsi="Times New Roman" w:cs="Times New Roman"/>
          <w:sz w:val="28"/>
          <w:szCs w:val="28"/>
        </w:rPr>
        <w:t>е</w:t>
      </w:r>
      <w:r w:rsidRPr="00715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ожидаемой оценки</w:t>
      </w:r>
      <w:r w:rsidRPr="0071554E">
        <w:rPr>
          <w:rFonts w:ascii="Times New Roman" w:hAnsi="Times New Roman" w:cs="Times New Roman"/>
          <w:sz w:val="28"/>
          <w:szCs w:val="28"/>
        </w:rPr>
        <w:t xml:space="preserve"> текущего года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2D5">
        <w:rPr>
          <w:rFonts w:ascii="Times New Roman" w:hAnsi="Times New Roman" w:cs="Times New Roman"/>
          <w:sz w:val="28"/>
          <w:szCs w:val="28"/>
        </w:rPr>
        <w:t>653,3</w:t>
      </w:r>
      <w:r w:rsidR="006D0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r w:rsidRPr="0071554E">
        <w:rPr>
          <w:rFonts w:ascii="Times New Roman" w:hAnsi="Times New Roman" w:cs="Times New Roman"/>
          <w:sz w:val="28"/>
          <w:szCs w:val="28"/>
        </w:rPr>
        <w:t>. рублей</w:t>
      </w:r>
      <w:r w:rsidR="00543A34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6D0F1C">
        <w:rPr>
          <w:rFonts w:ascii="Times New Roman" w:hAnsi="Times New Roman" w:cs="Times New Roman"/>
          <w:sz w:val="28"/>
          <w:szCs w:val="28"/>
        </w:rPr>
        <w:t>11,3</w:t>
      </w:r>
      <w:r w:rsidR="00543A34">
        <w:rPr>
          <w:rFonts w:ascii="Times New Roman" w:hAnsi="Times New Roman" w:cs="Times New Roman"/>
          <w:sz w:val="28"/>
          <w:szCs w:val="28"/>
        </w:rPr>
        <w:t>%</w:t>
      </w:r>
      <w:r w:rsidR="00BD0E93"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64D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ост</w:t>
      </w:r>
      <w:r w:rsidRPr="0071554E">
        <w:rPr>
          <w:rFonts w:ascii="Times New Roman" w:hAnsi="Times New Roman" w:cs="Times New Roman"/>
          <w:sz w:val="28"/>
          <w:szCs w:val="28"/>
        </w:rPr>
        <w:t xml:space="preserve"> налоговых доходов </w:t>
      </w:r>
      <w:r>
        <w:rPr>
          <w:rFonts w:ascii="Times New Roman" w:hAnsi="Times New Roman" w:cs="Times New Roman"/>
          <w:sz w:val="28"/>
          <w:szCs w:val="28"/>
        </w:rPr>
        <w:t>к ожидаемой оценке 201</w:t>
      </w:r>
      <w:r w:rsidR="000640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планируется за</w:t>
      </w:r>
      <w:r w:rsidRPr="0071554E">
        <w:rPr>
          <w:rFonts w:ascii="Times New Roman" w:hAnsi="Times New Roman" w:cs="Times New Roman"/>
          <w:sz w:val="28"/>
          <w:szCs w:val="28"/>
        </w:rPr>
        <w:t xml:space="preserve"> счет</w:t>
      </w:r>
      <w:r w:rsidR="009E630F">
        <w:rPr>
          <w:rFonts w:ascii="Times New Roman" w:hAnsi="Times New Roman" w:cs="Times New Roman"/>
          <w:sz w:val="28"/>
          <w:szCs w:val="28"/>
        </w:rPr>
        <w:t xml:space="preserve"> </w:t>
      </w:r>
      <w:r w:rsidR="006D0F1C">
        <w:rPr>
          <w:rFonts w:ascii="Times New Roman" w:hAnsi="Times New Roman" w:cs="Times New Roman"/>
          <w:sz w:val="28"/>
          <w:szCs w:val="28"/>
        </w:rPr>
        <w:t xml:space="preserve">налога на </w:t>
      </w:r>
      <w:r w:rsidR="0006403B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CA64DC">
        <w:rPr>
          <w:rFonts w:ascii="Times New Roman" w:hAnsi="Times New Roman" w:cs="Times New Roman"/>
          <w:sz w:val="28"/>
          <w:szCs w:val="28"/>
        </w:rPr>
        <w:t xml:space="preserve">физических лиц – на </w:t>
      </w:r>
      <w:r w:rsidR="0006403B">
        <w:rPr>
          <w:rFonts w:ascii="Times New Roman" w:hAnsi="Times New Roman" w:cs="Times New Roman"/>
          <w:sz w:val="28"/>
          <w:szCs w:val="28"/>
        </w:rPr>
        <w:t>49,3</w:t>
      </w:r>
      <w:r w:rsidR="00CA64DC">
        <w:rPr>
          <w:rFonts w:ascii="Times New Roman" w:hAnsi="Times New Roman" w:cs="Times New Roman"/>
          <w:sz w:val="28"/>
          <w:szCs w:val="28"/>
        </w:rPr>
        <w:t>%</w:t>
      </w:r>
      <w:r w:rsidR="00543A34">
        <w:rPr>
          <w:rFonts w:ascii="Times New Roman" w:hAnsi="Times New Roman" w:cs="Times New Roman"/>
          <w:sz w:val="28"/>
          <w:szCs w:val="28"/>
        </w:rPr>
        <w:t>,</w:t>
      </w:r>
      <w:r w:rsidR="0006403B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543A34">
        <w:rPr>
          <w:rFonts w:ascii="Times New Roman" w:hAnsi="Times New Roman" w:cs="Times New Roman"/>
          <w:sz w:val="28"/>
          <w:szCs w:val="28"/>
        </w:rPr>
        <w:t xml:space="preserve">– на </w:t>
      </w:r>
      <w:r w:rsidR="0006403B">
        <w:rPr>
          <w:rFonts w:ascii="Times New Roman" w:hAnsi="Times New Roman" w:cs="Times New Roman"/>
          <w:sz w:val="28"/>
          <w:szCs w:val="28"/>
        </w:rPr>
        <w:t>6,7</w:t>
      </w:r>
      <w:r w:rsidR="00543A3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08C" w:rsidRDefault="00E3608C" w:rsidP="006D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E0E">
        <w:rPr>
          <w:rFonts w:ascii="Times New Roman" w:hAnsi="Times New Roman" w:cs="Times New Roman"/>
          <w:sz w:val="28"/>
          <w:szCs w:val="28"/>
        </w:rPr>
        <w:t xml:space="preserve">   </w:t>
      </w:r>
      <w:r w:rsidRPr="00565E0E">
        <w:rPr>
          <w:rFonts w:ascii="Times New Roman" w:hAnsi="Times New Roman" w:cs="Times New Roman"/>
          <w:sz w:val="28"/>
          <w:szCs w:val="28"/>
        </w:rPr>
        <w:t>Структура налоговых доходов  бюджета поселения</w:t>
      </w:r>
      <w:r w:rsidR="00565E0E">
        <w:rPr>
          <w:rFonts w:ascii="Times New Roman" w:hAnsi="Times New Roman" w:cs="Times New Roman"/>
          <w:sz w:val="28"/>
          <w:szCs w:val="28"/>
        </w:rPr>
        <w:t xml:space="preserve"> </w:t>
      </w:r>
      <w:r w:rsidRPr="00565E0E">
        <w:rPr>
          <w:rFonts w:ascii="Times New Roman" w:hAnsi="Times New Roman" w:cs="Times New Roman"/>
          <w:sz w:val="28"/>
          <w:szCs w:val="28"/>
        </w:rPr>
        <w:t xml:space="preserve">в </w:t>
      </w:r>
      <w:r w:rsidR="00E10416" w:rsidRPr="00565E0E">
        <w:rPr>
          <w:rFonts w:ascii="Times New Roman" w:hAnsi="Times New Roman" w:cs="Times New Roman"/>
          <w:sz w:val="28"/>
          <w:szCs w:val="28"/>
        </w:rPr>
        <w:t>201</w:t>
      </w:r>
      <w:r w:rsidR="0006403B">
        <w:rPr>
          <w:rFonts w:ascii="Times New Roman" w:hAnsi="Times New Roman" w:cs="Times New Roman"/>
          <w:sz w:val="28"/>
          <w:szCs w:val="28"/>
        </w:rPr>
        <w:t>6</w:t>
      </w:r>
      <w:r w:rsidR="00E10416" w:rsidRPr="00565E0E">
        <w:rPr>
          <w:rFonts w:ascii="Times New Roman" w:hAnsi="Times New Roman" w:cs="Times New Roman"/>
          <w:sz w:val="28"/>
          <w:szCs w:val="28"/>
        </w:rPr>
        <w:t xml:space="preserve"> - </w:t>
      </w:r>
      <w:r w:rsidRPr="00565E0E">
        <w:rPr>
          <w:rFonts w:ascii="Times New Roman" w:hAnsi="Times New Roman" w:cs="Times New Roman"/>
          <w:sz w:val="28"/>
          <w:szCs w:val="28"/>
        </w:rPr>
        <w:t>201</w:t>
      </w:r>
      <w:r w:rsidR="0006403B">
        <w:rPr>
          <w:rFonts w:ascii="Times New Roman" w:hAnsi="Times New Roman" w:cs="Times New Roman"/>
          <w:sz w:val="28"/>
          <w:szCs w:val="28"/>
        </w:rPr>
        <w:t>8</w:t>
      </w:r>
      <w:r w:rsidRPr="00565E0E">
        <w:rPr>
          <w:rFonts w:ascii="Times New Roman" w:hAnsi="Times New Roman" w:cs="Times New Roman"/>
          <w:sz w:val="28"/>
          <w:szCs w:val="28"/>
        </w:rPr>
        <w:t xml:space="preserve"> год</w:t>
      </w:r>
      <w:r w:rsidR="00E10416" w:rsidRPr="00565E0E">
        <w:rPr>
          <w:rFonts w:ascii="Times New Roman" w:hAnsi="Times New Roman" w:cs="Times New Roman"/>
          <w:sz w:val="28"/>
          <w:szCs w:val="28"/>
        </w:rPr>
        <w:t>ах</w:t>
      </w:r>
      <w:r w:rsidR="00565E0E">
        <w:rPr>
          <w:rFonts w:ascii="Times New Roman" w:hAnsi="Times New Roman" w:cs="Times New Roman"/>
          <w:sz w:val="28"/>
          <w:szCs w:val="28"/>
        </w:rPr>
        <w:t xml:space="preserve"> представлена в таблице (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565E0E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850"/>
        <w:gridCol w:w="992"/>
        <w:gridCol w:w="709"/>
        <w:gridCol w:w="992"/>
        <w:gridCol w:w="709"/>
        <w:gridCol w:w="992"/>
        <w:gridCol w:w="709"/>
      </w:tblGrid>
      <w:tr w:rsidR="00E10416" w:rsidRPr="00E83A00" w:rsidTr="00E10416">
        <w:tc>
          <w:tcPr>
            <w:tcW w:w="2802" w:type="dxa"/>
            <w:vMerge w:val="restart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2" w:type="dxa"/>
            <w:gridSpan w:val="2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40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10416" w:rsidRPr="00E83A00" w:rsidRDefault="00E10416" w:rsidP="00E10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4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E83A00" w:rsidRDefault="00E10416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8159C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 w:rsidR="0028159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8159C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40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01" w:type="dxa"/>
            <w:gridSpan w:val="2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4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10416" w:rsidRPr="00E83A00" w:rsidTr="00E10416">
        <w:tc>
          <w:tcPr>
            <w:tcW w:w="2802" w:type="dxa"/>
            <w:vMerge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E10416" w:rsidRPr="00E83A00" w:rsidRDefault="00E10416" w:rsidP="000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E83A00" w:rsidRDefault="00E10416" w:rsidP="00052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E10416" w:rsidRPr="00E83A00" w:rsidRDefault="00E1041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6D0F1C" w:rsidRPr="00E83A00" w:rsidTr="00E10416">
        <w:tc>
          <w:tcPr>
            <w:tcW w:w="2802" w:type="dxa"/>
          </w:tcPr>
          <w:p w:rsidR="006D0F1C" w:rsidRPr="00E83A00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доходы всего, в том числе: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1 215,5</w:t>
            </w:r>
          </w:p>
        </w:tc>
        <w:tc>
          <w:tcPr>
            <w:tcW w:w="850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1 259,4</w:t>
            </w:r>
          </w:p>
        </w:tc>
        <w:tc>
          <w:tcPr>
            <w:tcW w:w="709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E83A00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0F1C" w:rsidRDefault="006D0F1C" w:rsidP="00BB1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E83A00" w:rsidRDefault="0006403B" w:rsidP="00064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1 297,9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E83A00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D0F1C" w:rsidRDefault="006D0F1C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E83A00" w:rsidRDefault="0006403B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934,5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F1C" w:rsidRPr="00E83A00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D0F1C" w:rsidRPr="00E83A00" w:rsidTr="00E10416">
        <w:tc>
          <w:tcPr>
            <w:tcW w:w="2802" w:type="dxa"/>
          </w:tcPr>
          <w:p w:rsidR="006D0F1C" w:rsidRPr="00E83A00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850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992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268,8</w:t>
            </w:r>
          </w:p>
        </w:tc>
        <w:tc>
          <w:tcPr>
            <w:tcW w:w="709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188,1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6D0F1C" w:rsidRDefault="006D0F1C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281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</w:tr>
      <w:tr w:rsidR="006D0F1C" w:rsidRPr="00E83A00" w:rsidTr="00E10416">
        <w:tc>
          <w:tcPr>
            <w:tcW w:w="2802" w:type="dxa"/>
          </w:tcPr>
          <w:p w:rsidR="006D0F1C" w:rsidRPr="00E83A00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Акцизов  на нефтепродукты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328,4</w:t>
            </w:r>
          </w:p>
        </w:tc>
        <w:tc>
          <w:tcPr>
            <w:tcW w:w="850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992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709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6D0F1C" w:rsidRPr="00E83A00" w:rsidTr="00E10416">
        <w:tc>
          <w:tcPr>
            <w:tcW w:w="2802" w:type="dxa"/>
          </w:tcPr>
          <w:p w:rsidR="006D0F1C" w:rsidRPr="00E83A00" w:rsidRDefault="006D0F1C" w:rsidP="00E104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сельско-хозяйственный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850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992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310,9</w:t>
            </w:r>
          </w:p>
        </w:tc>
        <w:tc>
          <w:tcPr>
            <w:tcW w:w="709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709" w:type="dxa"/>
          </w:tcPr>
          <w:p w:rsidR="006D0F1C" w:rsidRDefault="006D0F1C" w:rsidP="003B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3B6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6D0F1C" w:rsidRPr="00E83A00" w:rsidTr="00E10416">
        <w:tc>
          <w:tcPr>
            <w:tcW w:w="2802" w:type="dxa"/>
          </w:tcPr>
          <w:p w:rsidR="006D0F1C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850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992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09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</w:tcPr>
          <w:p w:rsidR="006D0F1C" w:rsidRDefault="006D0F1C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709" w:type="dxa"/>
          </w:tcPr>
          <w:p w:rsidR="006D0F1C" w:rsidRDefault="006D0F1C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03B" w:rsidRPr="00E83A00" w:rsidRDefault="0006403B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D0F1C" w:rsidRPr="00E83A00" w:rsidTr="00E10416">
        <w:tc>
          <w:tcPr>
            <w:tcW w:w="2802" w:type="dxa"/>
          </w:tcPr>
          <w:p w:rsidR="006D0F1C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</w:tcPr>
          <w:p w:rsidR="006D0F1C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850" w:type="dxa"/>
          </w:tcPr>
          <w:p w:rsidR="006D0F1C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</w:tcPr>
          <w:p w:rsidR="006D0F1C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430,4</w:t>
            </w:r>
          </w:p>
        </w:tc>
        <w:tc>
          <w:tcPr>
            <w:tcW w:w="709" w:type="dxa"/>
          </w:tcPr>
          <w:p w:rsidR="006D0F1C" w:rsidRDefault="0006403B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</w:tcPr>
          <w:p w:rsidR="006D0F1C" w:rsidRDefault="0006403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709" w:type="dxa"/>
          </w:tcPr>
          <w:p w:rsidR="006D0F1C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2" w:type="dxa"/>
          </w:tcPr>
          <w:p w:rsidR="006D0F1C" w:rsidRDefault="00C8356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365,6</w:t>
            </w:r>
          </w:p>
        </w:tc>
        <w:tc>
          <w:tcPr>
            <w:tcW w:w="709" w:type="dxa"/>
          </w:tcPr>
          <w:p w:rsidR="006D0F1C" w:rsidRDefault="00C8356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6D0F1C" w:rsidRPr="00E83A00" w:rsidTr="00E10416">
        <w:tc>
          <w:tcPr>
            <w:tcW w:w="2802" w:type="dxa"/>
          </w:tcPr>
          <w:p w:rsidR="006D0F1C" w:rsidRDefault="006D0F1C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6D0F1C" w:rsidRDefault="006D0F1C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Default="00C83560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D0F1C" w:rsidRDefault="006D0F1C" w:rsidP="001F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Default="00C83560" w:rsidP="001F4A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6D0F1C" w:rsidRDefault="006D0F1C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6D0F1C" w:rsidRDefault="006D0F1C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Default="00C8356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9" w:type="dxa"/>
          </w:tcPr>
          <w:p w:rsidR="006D0F1C" w:rsidRDefault="006D0F1C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0" w:rsidRDefault="00C83560" w:rsidP="00C70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</w:tbl>
    <w:p w:rsidR="00E3608C" w:rsidRPr="00E83A00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078" w:rsidRDefault="006D0F1C" w:rsidP="006D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</w:t>
      </w:r>
      <w:r w:rsidR="00C835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основную долю составят земельный налог (</w:t>
      </w:r>
      <w:r w:rsidR="00C83560">
        <w:rPr>
          <w:rFonts w:ascii="Times New Roman" w:hAnsi="Times New Roman" w:cs="Times New Roman"/>
          <w:sz w:val="28"/>
          <w:szCs w:val="28"/>
        </w:rPr>
        <w:t>39,1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C83560">
        <w:rPr>
          <w:rFonts w:ascii="Times New Roman" w:hAnsi="Times New Roman" w:cs="Times New Roman"/>
          <w:sz w:val="28"/>
          <w:szCs w:val="28"/>
        </w:rPr>
        <w:t xml:space="preserve">доходы от уплаты акцизов на нефтепродукты (26,4%), </w:t>
      </w:r>
      <w:r>
        <w:rPr>
          <w:rFonts w:ascii="Times New Roman" w:hAnsi="Times New Roman" w:cs="Times New Roman"/>
          <w:sz w:val="28"/>
          <w:szCs w:val="28"/>
        </w:rPr>
        <w:t>налог на доходы физических лиц (</w:t>
      </w:r>
      <w:r w:rsidR="00C83560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>%)</w:t>
      </w:r>
      <w:r w:rsidR="00023078">
        <w:rPr>
          <w:rFonts w:ascii="Times New Roman" w:hAnsi="Times New Roman" w:cs="Times New Roman"/>
          <w:sz w:val="28"/>
          <w:szCs w:val="28"/>
        </w:rPr>
        <w:t>,</w:t>
      </w:r>
      <w:r w:rsidR="00C83560">
        <w:rPr>
          <w:rFonts w:ascii="Times New Roman" w:hAnsi="Times New Roman" w:cs="Times New Roman"/>
          <w:sz w:val="28"/>
          <w:szCs w:val="28"/>
        </w:rPr>
        <w:t xml:space="preserve"> единый сельскохозяйственный налог (12,5%)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0F1C" w:rsidRDefault="00023078" w:rsidP="006D0F1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0F1C">
        <w:rPr>
          <w:rFonts w:ascii="Times New Roman" w:hAnsi="Times New Roman" w:cs="Times New Roman"/>
          <w:sz w:val="28"/>
          <w:szCs w:val="28"/>
        </w:rPr>
        <w:t xml:space="preserve">Наблюдается рост доли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="006D0F1C">
        <w:rPr>
          <w:rFonts w:ascii="Times New Roman" w:hAnsi="Times New Roman" w:cs="Times New Roman"/>
          <w:sz w:val="28"/>
          <w:szCs w:val="28"/>
        </w:rPr>
        <w:t xml:space="preserve"> с </w:t>
      </w:r>
      <w:r w:rsidR="00C83560">
        <w:rPr>
          <w:rFonts w:ascii="Times New Roman" w:hAnsi="Times New Roman" w:cs="Times New Roman"/>
          <w:sz w:val="28"/>
          <w:szCs w:val="28"/>
        </w:rPr>
        <w:t>30,5</w:t>
      </w:r>
      <w:r w:rsidR="006D0F1C">
        <w:rPr>
          <w:rFonts w:ascii="Times New Roman" w:hAnsi="Times New Roman" w:cs="Times New Roman"/>
          <w:sz w:val="28"/>
          <w:szCs w:val="28"/>
        </w:rPr>
        <w:t>% по оценке 201</w:t>
      </w:r>
      <w:r w:rsidR="00C83560">
        <w:rPr>
          <w:rFonts w:ascii="Times New Roman" w:hAnsi="Times New Roman" w:cs="Times New Roman"/>
          <w:sz w:val="28"/>
          <w:szCs w:val="28"/>
        </w:rPr>
        <w:t>7</w:t>
      </w:r>
      <w:r w:rsidR="006D0F1C">
        <w:rPr>
          <w:rFonts w:ascii="Times New Roman" w:hAnsi="Times New Roman" w:cs="Times New Roman"/>
          <w:sz w:val="28"/>
          <w:szCs w:val="28"/>
        </w:rPr>
        <w:t xml:space="preserve"> года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356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C83560">
        <w:rPr>
          <w:rFonts w:ascii="Times New Roman" w:hAnsi="Times New Roman" w:cs="Times New Roman"/>
          <w:sz w:val="28"/>
          <w:szCs w:val="28"/>
        </w:rPr>
        <w:t>1</w:t>
      </w:r>
      <w:r w:rsidR="006D0F1C">
        <w:rPr>
          <w:rFonts w:ascii="Times New Roman" w:hAnsi="Times New Roman" w:cs="Times New Roman"/>
          <w:sz w:val="28"/>
          <w:szCs w:val="28"/>
        </w:rPr>
        <w:t>% в 201</w:t>
      </w:r>
      <w:r w:rsidR="00C83560">
        <w:rPr>
          <w:rFonts w:ascii="Times New Roman" w:hAnsi="Times New Roman" w:cs="Times New Roman"/>
          <w:sz w:val="28"/>
          <w:szCs w:val="28"/>
        </w:rPr>
        <w:t>8</w:t>
      </w:r>
      <w:r w:rsidR="006D0F1C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C83560">
        <w:rPr>
          <w:rFonts w:ascii="Times New Roman" w:hAnsi="Times New Roman" w:cs="Times New Roman"/>
          <w:sz w:val="28"/>
          <w:szCs w:val="28"/>
        </w:rPr>
        <w:t xml:space="preserve"> акцизов с 17,8% до 26,4%, </w:t>
      </w:r>
      <w:r w:rsidR="006D0F1C">
        <w:rPr>
          <w:rFonts w:ascii="Times New Roman" w:hAnsi="Times New Roman" w:cs="Times New Roman"/>
          <w:sz w:val="28"/>
          <w:szCs w:val="28"/>
        </w:rPr>
        <w:t xml:space="preserve">налога на доходы физических лиц </w:t>
      </w:r>
      <w:proofErr w:type="gramStart"/>
      <w:r w:rsidR="006D0F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D0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C83560">
        <w:rPr>
          <w:rFonts w:ascii="Times New Roman" w:hAnsi="Times New Roman" w:cs="Times New Roman"/>
          <w:sz w:val="28"/>
          <w:szCs w:val="28"/>
        </w:rPr>
        <w:t>,5</w:t>
      </w:r>
      <w:r w:rsidR="006D0F1C">
        <w:rPr>
          <w:rFonts w:ascii="Times New Roman" w:hAnsi="Times New Roman" w:cs="Times New Roman"/>
          <w:sz w:val="28"/>
          <w:szCs w:val="28"/>
        </w:rPr>
        <w:t xml:space="preserve">% до </w:t>
      </w:r>
      <w:r w:rsidR="00C83560">
        <w:rPr>
          <w:rFonts w:ascii="Times New Roman" w:hAnsi="Times New Roman" w:cs="Times New Roman"/>
          <w:sz w:val="28"/>
          <w:szCs w:val="28"/>
        </w:rPr>
        <w:t>19,4</w:t>
      </w:r>
      <w:r w:rsidR="006D0F1C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3B602B" w:rsidRDefault="003B602B" w:rsidP="003B60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3608C" w:rsidRDefault="00E3608C" w:rsidP="00E360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Прогноз поступления  налог</w:t>
      </w:r>
      <w:r w:rsidR="00C035F4">
        <w:rPr>
          <w:rFonts w:ascii="Times New Roman" w:hAnsi="Times New Roman" w:cs="Times New Roman"/>
          <w:i/>
          <w:sz w:val="28"/>
          <w:szCs w:val="28"/>
        </w:rPr>
        <w:t>овых доходов</w:t>
      </w:r>
    </w:p>
    <w:p w:rsidR="00E3608C" w:rsidRDefault="00E3608C" w:rsidP="00E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417"/>
        <w:gridCol w:w="1418"/>
        <w:gridCol w:w="1418"/>
        <w:gridCol w:w="1417"/>
      </w:tblGrid>
      <w:tr w:rsidR="00AA42DB" w:rsidTr="00AA42DB">
        <w:tc>
          <w:tcPr>
            <w:tcW w:w="4077" w:type="dxa"/>
          </w:tcPr>
          <w:p w:rsidR="00AA42DB" w:rsidRDefault="00AA42D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35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8" w:type="dxa"/>
          </w:tcPr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35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42DB" w:rsidRDefault="00AA42DB" w:rsidP="00AA4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418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35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417" w:type="dxa"/>
          </w:tcPr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835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A42DB" w:rsidRDefault="00AA42DB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C83560" w:rsidTr="00AA42DB">
        <w:tc>
          <w:tcPr>
            <w:tcW w:w="4077" w:type="dxa"/>
          </w:tcPr>
          <w:p w:rsidR="00C83560" w:rsidRDefault="00C83560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</w:t>
            </w:r>
          </w:p>
        </w:tc>
        <w:tc>
          <w:tcPr>
            <w:tcW w:w="1418" w:type="dxa"/>
          </w:tcPr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418" w:type="dxa"/>
          </w:tcPr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288,1</w:t>
            </w:r>
          </w:p>
        </w:tc>
        <w:tc>
          <w:tcPr>
            <w:tcW w:w="1417" w:type="dxa"/>
          </w:tcPr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</w:tr>
      <w:tr w:rsidR="00C83560" w:rsidRPr="00D2024A" w:rsidTr="00AA42DB">
        <w:tc>
          <w:tcPr>
            <w:tcW w:w="4077" w:type="dxa"/>
          </w:tcPr>
          <w:p w:rsidR="00C83560" w:rsidRPr="00D2024A" w:rsidRDefault="00C83560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212,3</w:t>
            </w:r>
          </w:p>
        </w:tc>
        <w:tc>
          <w:tcPr>
            <w:tcW w:w="1418" w:type="dxa"/>
          </w:tcPr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63,8</w:t>
            </w:r>
          </w:p>
        </w:tc>
        <w:tc>
          <w:tcPr>
            <w:tcW w:w="1418" w:type="dxa"/>
          </w:tcPr>
          <w:p w:rsidR="00C83560" w:rsidRPr="00D2024A" w:rsidRDefault="00C83560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174,3</w:t>
            </w:r>
          </w:p>
        </w:tc>
        <w:tc>
          <w:tcPr>
            <w:tcW w:w="1417" w:type="dxa"/>
          </w:tcPr>
          <w:p w:rsidR="00C83560" w:rsidRPr="00D2024A" w:rsidRDefault="00C83560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63,1</w:t>
            </w:r>
          </w:p>
        </w:tc>
      </w:tr>
      <w:tr w:rsidR="00C83560" w:rsidRPr="00052636" w:rsidTr="00AA42DB">
        <w:tc>
          <w:tcPr>
            <w:tcW w:w="4077" w:type="dxa"/>
          </w:tcPr>
          <w:p w:rsidR="00C83560" w:rsidRPr="00052636" w:rsidRDefault="00C83560" w:rsidP="000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636">
              <w:rPr>
                <w:rFonts w:ascii="Times New Roman" w:hAnsi="Times New Roman" w:cs="Times New Roman"/>
                <w:sz w:val="24"/>
                <w:szCs w:val="24"/>
              </w:rPr>
              <w:t>Акцизы на нефтепродукты</w:t>
            </w:r>
          </w:p>
        </w:tc>
        <w:tc>
          <w:tcPr>
            <w:tcW w:w="1417" w:type="dxa"/>
          </w:tcPr>
          <w:p w:rsidR="00C83560" w:rsidRPr="00052636" w:rsidRDefault="00C83560" w:rsidP="00A7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217,5</w:t>
            </w:r>
          </w:p>
        </w:tc>
        <w:tc>
          <w:tcPr>
            <w:tcW w:w="1418" w:type="dxa"/>
          </w:tcPr>
          <w:p w:rsidR="00C83560" w:rsidRPr="00052636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328,4</w:t>
            </w:r>
          </w:p>
        </w:tc>
        <w:tc>
          <w:tcPr>
            <w:tcW w:w="1418" w:type="dxa"/>
          </w:tcPr>
          <w:p w:rsidR="00C83560" w:rsidRPr="00052636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417" w:type="dxa"/>
          </w:tcPr>
          <w:p w:rsidR="00C83560" w:rsidRPr="00052636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246,5</w:t>
            </w:r>
          </w:p>
        </w:tc>
      </w:tr>
      <w:tr w:rsidR="00C83560" w:rsidRPr="00D2024A" w:rsidTr="006D0F1C">
        <w:tc>
          <w:tcPr>
            <w:tcW w:w="4077" w:type="dxa"/>
          </w:tcPr>
          <w:p w:rsidR="00C83560" w:rsidRDefault="00C83560" w:rsidP="006D0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102,9</w:t>
            </w:r>
          </w:p>
        </w:tc>
        <w:tc>
          <w:tcPr>
            <w:tcW w:w="1418" w:type="dxa"/>
          </w:tcPr>
          <w:p w:rsidR="00C83560" w:rsidRDefault="00C83560" w:rsidP="006D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151,0</w:t>
            </w:r>
          </w:p>
        </w:tc>
        <w:tc>
          <w:tcPr>
            <w:tcW w:w="1418" w:type="dxa"/>
          </w:tcPr>
          <w:p w:rsidR="00C83560" w:rsidRPr="00D2024A" w:rsidRDefault="00C83560" w:rsidP="006D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70,4</w:t>
            </w:r>
          </w:p>
        </w:tc>
        <w:tc>
          <w:tcPr>
            <w:tcW w:w="1417" w:type="dxa"/>
          </w:tcPr>
          <w:p w:rsidR="00C83560" w:rsidRPr="00D2024A" w:rsidRDefault="00C83560" w:rsidP="006D0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106,7</w:t>
            </w:r>
          </w:p>
        </w:tc>
      </w:tr>
      <w:tr w:rsidR="00C83560" w:rsidRPr="00052636" w:rsidTr="00AA42DB">
        <w:tc>
          <w:tcPr>
            <w:tcW w:w="4077" w:type="dxa"/>
          </w:tcPr>
          <w:p w:rsidR="00C83560" w:rsidRPr="00052636" w:rsidRDefault="00C83560" w:rsidP="00052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сельскохозяйсвенный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524,2</w:t>
            </w:r>
          </w:p>
        </w:tc>
        <w:tc>
          <w:tcPr>
            <w:tcW w:w="1418" w:type="dxa"/>
          </w:tcPr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314,6</w:t>
            </w:r>
          </w:p>
        </w:tc>
        <w:tc>
          <w:tcPr>
            <w:tcW w:w="1418" w:type="dxa"/>
          </w:tcPr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464,3</w:t>
            </w:r>
          </w:p>
        </w:tc>
        <w:tc>
          <w:tcPr>
            <w:tcW w:w="1417" w:type="dxa"/>
          </w:tcPr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</w:tr>
      <w:tr w:rsidR="00C83560" w:rsidRPr="00D2024A" w:rsidTr="00AA42DB">
        <w:tc>
          <w:tcPr>
            <w:tcW w:w="4077" w:type="dxa"/>
          </w:tcPr>
          <w:p w:rsidR="00C83560" w:rsidRDefault="00C83560" w:rsidP="008921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622,6</w:t>
            </w:r>
          </w:p>
        </w:tc>
        <w:tc>
          <w:tcPr>
            <w:tcW w:w="1418" w:type="dxa"/>
          </w:tcPr>
          <w:p w:rsidR="00C83560" w:rsidRDefault="00C83560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</w:tcPr>
          <w:p w:rsidR="00C83560" w:rsidRPr="00D2024A" w:rsidRDefault="00C83560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147,6</w:t>
            </w:r>
          </w:p>
        </w:tc>
        <w:tc>
          <w:tcPr>
            <w:tcW w:w="1417" w:type="dxa"/>
          </w:tcPr>
          <w:p w:rsidR="00C83560" w:rsidRPr="00D2024A" w:rsidRDefault="00C83560" w:rsidP="00892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C83560" w:rsidTr="00AA42DB">
        <w:tc>
          <w:tcPr>
            <w:tcW w:w="4077" w:type="dxa"/>
          </w:tcPr>
          <w:p w:rsidR="00C83560" w:rsidRDefault="00C83560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418" w:type="dxa"/>
          </w:tcPr>
          <w:p w:rsidR="00C83560" w:rsidRDefault="00C83560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1418" w:type="dxa"/>
          </w:tcPr>
          <w:p w:rsidR="00C83560" w:rsidRDefault="00C83560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17" w:type="dxa"/>
          </w:tcPr>
          <w:p w:rsidR="00C83560" w:rsidRDefault="00C83560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C83560" w:rsidRPr="00D2024A" w:rsidTr="00AA42DB">
        <w:tc>
          <w:tcPr>
            <w:tcW w:w="4077" w:type="dxa"/>
          </w:tcPr>
          <w:p w:rsidR="00C83560" w:rsidRPr="00D2024A" w:rsidRDefault="00C83560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130,3</w:t>
            </w:r>
          </w:p>
        </w:tc>
        <w:tc>
          <w:tcPr>
            <w:tcW w:w="1418" w:type="dxa"/>
          </w:tcPr>
          <w:p w:rsidR="00C83560" w:rsidRDefault="00C83560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  <w:tc>
          <w:tcPr>
            <w:tcW w:w="1418" w:type="dxa"/>
          </w:tcPr>
          <w:p w:rsidR="00C83560" w:rsidRPr="00D2024A" w:rsidRDefault="00C83560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59,4</w:t>
            </w:r>
          </w:p>
        </w:tc>
        <w:tc>
          <w:tcPr>
            <w:tcW w:w="1417" w:type="dxa"/>
          </w:tcPr>
          <w:p w:rsidR="00C83560" w:rsidRPr="00D2024A" w:rsidRDefault="00C83560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149,3</w:t>
            </w:r>
          </w:p>
        </w:tc>
      </w:tr>
      <w:tr w:rsidR="00C83560" w:rsidRPr="00D2024A" w:rsidTr="00AA42DB">
        <w:tc>
          <w:tcPr>
            <w:tcW w:w="4077" w:type="dxa"/>
          </w:tcPr>
          <w:p w:rsidR="00C83560" w:rsidRPr="002C1EBA" w:rsidRDefault="00C83560" w:rsidP="004F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269,4</w:t>
            </w:r>
          </w:p>
        </w:tc>
        <w:tc>
          <w:tcPr>
            <w:tcW w:w="1418" w:type="dxa"/>
          </w:tcPr>
          <w:p w:rsidR="00C83560" w:rsidRDefault="00C83560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380,8</w:t>
            </w:r>
          </w:p>
        </w:tc>
        <w:tc>
          <w:tcPr>
            <w:tcW w:w="1418" w:type="dxa"/>
          </w:tcPr>
          <w:p w:rsidR="00C83560" w:rsidRPr="002C1EBA" w:rsidRDefault="00C83560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396,2</w:t>
            </w:r>
          </w:p>
        </w:tc>
        <w:tc>
          <w:tcPr>
            <w:tcW w:w="1417" w:type="dxa"/>
          </w:tcPr>
          <w:p w:rsidR="00C83560" w:rsidRPr="002C1EBA" w:rsidRDefault="00C83560" w:rsidP="004F7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365,6</w:t>
            </w:r>
          </w:p>
        </w:tc>
      </w:tr>
      <w:tr w:rsidR="00C83560" w:rsidRPr="00D2024A" w:rsidTr="00AA42DB">
        <w:tc>
          <w:tcPr>
            <w:tcW w:w="4077" w:type="dxa"/>
          </w:tcPr>
          <w:p w:rsidR="00C83560" w:rsidRPr="002C1EBA" w:rsidRDefault="00C83560" w:rsidP="004F7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Темп роста, % к пред</w:t>
            </w:r>
            <w:proofErr w:type="gramStart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C1EBA">
              <w:rPr>
                <w:rFonts w:ascii="Times New Roman" w:hAnsi="Times New Roman" w:cs="Times New Roman"/>
                <w:b/>
                <w:sz w:val="24"/>
                <w:szCs w:val="24"/>
              </w:rPr>
              <w:t>оду</w:t>
            </w:r>
          </w:p>
        </w:tc>
        <w:tc>
          <w:tcPr>
            <w:tcW w:w="1417" w:type="dxa"/>
          </w:tcPr>
          <w:p w:rsidR="00C83560" w:rsidRDefault="00C83560" w:rsidP="00A70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418" w:type="dxa"/>
          </w:tcPr>
          <w:p w:rsidR="00C83560" w:rsidRDefault="00C83560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141,4</w:t>
            </w:r>
          </w:p>
        </w:tc>
        <w:tc>
          <w:tcPr>
            <w:tcW w:w="1418" w:type="dxa"/>
          </w:tcPr>
          <w:p w:rsidR="00C83560" w:rsidRPr="002C1EBA" w:rsidRDefault="00522936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417" w:type="dxa"/>
          </w:tcPr>
          <w:p w:rsidR="00C83560" w:rsidRPr="002C1EBA" w:rsidRDefault="00522936" w:rsidP="004F7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92,3</w:t>
            </w:r>
          </w:p>
        </w:tc>
      </w:tr>
    </w:tbl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36" w:rsidRDefault="00E3608C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52636">
        <w:rPr>
          <w:rFonts w:ascii="Times New Roman" w:hAnsi="Times New Roman" w:cs="Times New Roman"/>
          <w:sz w:val="28"/>
          <w:szCs w:val="28"/>
        </w:rPr>
        <w:t>Прогноз поступления  налога на доходы физических лиц  спрогнозирова</w:t>
      </w:r>
      <w:r w:rsidR="00023078">
        <w:rPr>
          <w:rFonts w:ascii="Times New Roman" w:hAnsi="Times New Roman" w:cs="Times New Roman"/>
          <w:sz w:val="28"/>
          <w:szCs w:val="28"/>
        </w:rPr>
        <w:t xml:space="preserve">н </w:t>
      </w:r>
      <w:r w:rsidR="00522936">
        <w:rPr>
          <w:rFonts w:ascii="Times New Roman" w:hAnsi="Times New Roman" w:cs="Times New Roman"/>
          <w:sz w:val="28"/>
          <w:szCs w:val="28"/>
        </w:rPr>
        <w:t>со</w:t>
      </w:r>
      <w:r w:rsidR="00023078">
        <w:rPr>
          <w:rFonts w:ascii="Times New Roman" w:hAnsi="Times New Roman" w:cs="Times New Roman"/>
          <w:sz w:val="28"/>
          <w:szCs w:val="28"/>
        </w:rPr>
        <w:t xml:space="preserve"> </w:t>
      </w:r>
      <w:r w:rsidR="00522936">
        <w:rPr>
          <w:rFonts w:ascii="Times New Roman" w:hAnsi="Times New Roman" w:cs="Times New Roman"/>
          <w:sz w:val="28"/>
          <w:szCs w:val="28"/>
        </w:rPr>
        <w:t xml:space="preserve">снижением </w:t>
      </w:r>
      <w:r w:rsidR="00052636">
        <w:rPr>
          <w:rFonts w:ascii="Times New Roman" w:hAnsi="Times New Roman" w:cs="Times New Roman"/>
          <w:sz w:val="28"/>
          <w:szCs w:val="28"/>
        </w:rPr>
        <w:t xml:space="preserve">на </w:t>
      </w:r>
      <w:r w:rsidR="00522936">
        <w:rPr>
          <w:rFonts w:ascii="Times New Roman" w:hAnsi="Times New Roman" w:cs="Times New Roman"/>
          <w:sz w:val="28"/>
          <w:szCs w:val="28"/>
        </w:rPr>
        <w:t>3</w:t>
      </w:r>
      <w:r w:rsidR="00023078">
        <w:rPr>
          <w:rFonts w:ascii="Times New Roman" w:hAnsi="Times New Roman" w:cs="Times New Roman"/>
          <w:sz w:val="28"/>
          <w:szCs w:val="28"/>
        </w:rPr>
        <w:t>6,</w:t>
      </w:r>
      <w:r w:rsidR="00522936">
        <w:rPr>
          <w:rFonts w:ascii="Times New Roman" w:hAnsi="Times New Roman" w:cs="Times New Roman"/>
          <w:sz w:val="28"/>
          <w:szCs w:val="28"/>
        </w:rPr>
        <w:t>9</w:t>
      </w:r>
      <w:r w:rsidR="00B809D1">
        <w:rPr>
          <w:rFonts w:ascii="Times New Roman" w:hAnsi="Times New Roman" w:cs="Times New Roman"/>
          <w:sz w:val="28"/>
          <w:szCs w:val="28"/>
        </w:rPr>
        <w:t>% к ожидаемой оценке 201</w:t>
      </w:r>
      <w:r w:rsidR="00522936">
        <w:rPr>
          <w:rFonts w:ascii="Times New Roman" w:hAnsi="Times New Roman" w:cs="Times New Roman"/>
          <w:sz w:val="28"/>
          <w:szCs w:val="28"/>
        </w:rPr>
        <w:t>7</w:t>
      </w:r>
      <w:r w:rsidR="00B809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2936">
        <w:rPr>
          <w:rFonts w:ascii="Times New Roman" w:hAnsi="Times New Roman" w:cs="Times New Roman"/>
          <w:sz w:val="28"/>
          <w:szCs w:val="28"/>
        </w:rPr>
        <w:t xml:space="preserve">, земельного налога на 7,7%, единого </w:t>
      </w:r>
      <w:proofErr w:type="gramStart"/>
      <w:r w:rsidR="00522936">
        <w:rPr>
          <w:rFonts w:ascii="Times New Roman" w:hAnsi="Times New Roman" w:cs="Times New Roman"/>
          <w:sz w:val="28"/>
          <w:szCs w:val="28"/>
        </w:rPr>
        <w:t>сельско-хозяйственного</w:t>
      </w:r>
      <w:proofErr w:type="gramEnd"/>
      <w:r w:rsidR="00522936">
        <w:rPr>
          <w:rFonts w:ascii="Times New Roman" w:hAnsi="Times New Roman" w:cs="Times New Roman"/>
          <w:sz w:val="28"/>
          <w:szCs w:val="28"/>
        </w:rPr>
        <w:t xml:space="preserve"> налога на 75,0%.</w:t>
      </w:r>
    </w:p>
    <w:p w:rsidR="00522936" w:rsidRDefault="00052636" w:rsidP="001F4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2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Рост</w:t>
      </w:r>
      <w:r w:rsidRPr="00384233">
        <w:rPr>
          <w:rFonts w:ascii="Times New Roman" w:hAnsi="Times New Roman" w:cs="Times New Roman"/>
          <w:sz w:val="28"/>
          <w:szCs w:val="28"/>
        </w:rPr>
        <w:t xml:space="preserve"> прогноза поступлений </w:t>
      </w:r>
      <w:r w:rsidR="00522936">
        <w:rPr>
          <w:rFonts w:ascii="Times New Roman" w:hAnsi="Times New Roman" w:cs="Times New Roman"/>
          <w:sz w:val="28"/>
          <w:szCs w:val="28"/>
        </w:rPr>
        <w:t xml:space="preserve">акцизов </w:t>
      </w:r>
      <w:r w:rsidR="00023078">
        <w:rPr>
          <w:rFonts w:ascii="Times New Roman" w:hAnsi="Times New Roman" w:cs="Times New Roman"/>
          <w:sz w:val="28"/>
          <w:szCs w:val="28"/>
        </w:rPr>
        <w:t xml:space="preserve">в </w:t>
      </w:r>
      <w:r w:rsidRPr="00384233">
        <w:rPr>
          <w:rFonts w:ascii="Times New Roman" w:hAnsi="Times New Roman" w:cs="Times New Roman"/>
          <w:sz w:val="28"/>
          <w:szCs w:val="28"/>
        </w:rPr>
        <w:t>201</w:t>
      </w:r>
      <w:r w:rsidR="00522936">
        <w:rPr>
          <w:rFonts w:ascii="Times New Roman" w:hAnsi="Times New Roman" w:cs="Times New Roman"/>
          <w:sz w:val="28"/>
          <w:szCs w:val="28"/>
        </w:rPr>
        <w:t>8</w:t>
      </w:r>
      <w:r w:rsidRPr="0038423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22936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 w:rsidR="00023078">
        <w:rPr>
          <w:rFonts w:ascii="Times New Roman" w:hAnsi="Times New Roman" w:cs="Times New Roman"/>
          <w:sz w:val="28"/>
          <w:szCs w:val="28"/>
        </w:rPr>
        <w:t xml:space="preserve">к ожидаемой оценке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229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23078">
        <w:rPr>
          <w:rFonts w:ascii="Times New Roman" w:hAnsi="Times New Roman" w:cs="Times New Roman"/>
          <w:sz w:val="28"/>
          <w:szCs w:val="28"/>
        </w:rPr>
        <w:t>а</w:t>
      </w:r>
      <w:r w:rsidR="00522936">
        <w:rPr>
          <w:rFonts w:ascii="Times New Roman" w:hAnsi="Times New Roman" w:cs="Times New Roman"/>
          <w:sz w:val="28"/>
          <w:szCs w:val="28"/>
        </w:rPr>
        <w:t>.</w:t>
      </w:r>
    </w:p>
    <w:p w:rsidR="001F4AEF" w:rsidRDefault="001F4AEF" w:rsidP="001F4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608C" w:rsidRPr="007F110C" w:rsidRDefault="00E3608C" w:rsidP="00291E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C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052636" w:rsidRPr="00384233" w:rsidRDefault="00E3608C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52636" w:rsidRPr="00384233">
        <w:rPr>
          <w:rFonts w:ascii="Times New Roman" w:hAnsi="Times New Roman" w:cs="Times New Roman"/>
          <w:sz w:val="28"/>
          <w:szCs w:val="28"/>
        </w:rPr>
        <w:t>Объем неналоговых доходов  на 201</w:t>
      </w:r>
      <w:r w:rsidR="00522936">
        <w:rPr>
          <w:rFonts w:ascii="Times New Roman" w:hAnsi="Times New Roman" w:cs="Times New Roman"/>
          <w:sz w:val="28"/>
          <w:szCs w:val="28"/>
        </w:rPr>
        <w:t>8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  год  прогнозируется  в сумме  </w:t>
      </w:r>
    </w:p>
    <w:p w:rsidR="00052636" w:rsidRPr="00384233" w:rsidRDefault="001F4AEF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3,0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  </w:t>
      </w:r>
      <w:r w:rsidR="00052636">
        <w:rPr>
          <w:rFonts w:ascii="Times New Roman" w:hAnsi="Times New Roman" w:cs="Times New Roman"/>
          <w:sz w:val="28"/>
          <w:szCs w:val="28"/>
        </w:rPr>
        <w:t>тыс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. рублей, что  ниже  оценки поступлений  текущего года на </w:t>
      </w:r>
      <w:r w:rsidR="00522936">
        <w:rPr>
          <w:rFonts w:ascii="Times New Roman" w:hAnsi="Times New Roman" w:cs="Times New Roman"/>
          <w:sz w:val="28"/>
          <w:szCs w:val="28"/>
        </w:rPr>
        <w:t>289,9</w:t>
      </w:r>
      <w:r w:rsidR="00052636">
        <w:rPr>
          <w:rFonts w:ascii="Times New Roman" w:hAnsi="Times New Roman" w:cs="Times New Roman"/>
          <w:sz w:val="28"/>
          <w:szCs w:val="28"/>
        </w:rPr>
        <w:t xml:space="preserve"> тыс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. рублей или на </w:t>
      </w:r>
      <w:r w:rsidR="00522936">
        <w:rPr>
          <w:rFonts w:ascii="Times New Roman" w:hAnsi="Times New Roman" w:cs="Times New Roman"/>
          <w:sz w:val="28"/>
          <w:szCs w:val="28"/>
        </w:rPr>
        <w:t>99,0</w:t>
      </w:r>
      <w:r w:rsidR="00052636">
        <w:rPr>
          <w:rFonts w:ascii="Times New Roman" w:hAnsi="Times New Roman" w:cs="Times New Roman"/>
          <w:sz w:val="28"/>
          <w:szCs w:val="28"/>
        </w:rPr>
        <w:t>%</w:t>
      </w:r>
      <w:r w:rsidR="00052636"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Доля неналоговых доходов в общем объеме доходов </w:t>
      </w:r>
      <w:r>
        <w:rPr>
          <w:rFonts w:ascii="Times New Roman" w:hAnsi="Times New Roman" w:cs="Times New Roman"/>
          <w:sz w:val="28"/>
          <w:szCs w:val="28"/>
        </w:rPr>
        <w:t>составит 0,</w:t>
      </w:r>
      <w:r w:rsidR="001F4A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3842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244CD2" w:rsidP="00244C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608C" w:rsidRPr="00244CD2">
        <w:rPr>
          <w:rFonts w:ascii="Times New Roman" w:hAnsi="Times New Roman" w:cs="Times New Roman"/>
          <w:sz w:val="28"/>
          <w:szCs w:val="28"/>
        </w:rPr>
        <w:t>Структура неналоговых доходов  бюджета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08C" w:rsidRPr="00244CD2">
        <w:rPr>
          <w:rFonts w:ascii="Times New Roman" w:hAnsi="Times New Roman" w:cs="Times New Roman"/>
          <w:sz w:val="28"/>
          <w:szCs w:val="28"/>
        </w:rPr>
        <w:t xml:space="preserve">в </w:t>
      </w:r>
      <w:r w:rsidR="00B809D1" w:rsidRPr="00244CD2">
        <w:rPr>
          <w:rFonts w:ascii="Times New Roman" w:hAnsi="Times New Roman" w:cs="Times New Roman"/>
          <w:sz w:val="28"/>
          <w:szCs w:val="28"/>
        </w:rPr>
        <w:t>201</w:t>
      </w:r>
      <w:r w:rsidR="00522936">
        <w:rPr>
          <w:rFonts w:ascii="Times New Roman" w:hAnsi="Times New Roman" w:cs="Times New Roman"/>
          <w:sz w:val="28"/>
          <w:szCs w:val="28"/>
        </w:rPr>
        <w:t>6</w:t>
      </w:r>
      <w:r w:rsidR="00B809D1" w:rsidRPr="00244CD2">
        <w:rPr>
          <w:rFonts w:ascii="Times New Roman" w:hAnsi="Times New Roman" w:cs="Times New Roman"/>
          <w:sz w:val="28"/>
          <w:szCs w:val="28"/>
        </w:rPr>
        <w:t xml:space="preserve"> - </w:t>
      </w:r>
      <w:r w:rsidR="00E3608C" w:rsidRPr="00244CD2">
        <w:rPr>
          <w:rFonts w:ascii="Times New Roman" w:hAnsi="Times New Roman" w:cs="Times New Roman"/>
          <w:sz w:val="28"/>
          <w:szCs w:val="28"/>
        </w:rPr>
        <w:t>201</w:t>
      </w:r>
      <w:r w:rsidR="00522936">
        <w:rPr>
          <w:rFonts w:ascii="Times New Roman" w:hAnsi="Times New Roman" w:cs="Times New Roman"/>
          <w:sz w:val="28"/>
          <w:szCs w:val="28"/>
        </w:rPr>
        <w:t>8</w:t>
      </w:r>
      <w:r w:rsidR="00E3608C" w:rsidRPr="00244CD2">
        <w:rPr>
          <w:rFonts w:ascii="Times New Roman" w:hAnsi="Times New Roman" w:cs="Times New Roman"/>
          <w:sz w:val="28"/>
          <w:szCs w:val="28"/>
        </w:rPr>
        <w:t xml:space="preserve"> год</w:t>
      </w:r>
      <w:r w:rsidR="00B809D1" w:rsidRPr="00244CD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 (</w:t>
      </w:r>
      <w:r w:rsidR="00E3608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B809D1" w:rsidRPr="00E83A00" w:rsidTr="00961688">
        <w:tc>
          <w:tcPr>
            <w:tcW w:w="2802" w:type="dxa"/>
            <w:vMerge w:val="restart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1701" w:type="dxa"/>
            <w:gridSpan w:val="2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29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B809D1" w:rsidRPr="00E83A00" w:rsidRDefault="00B809D1" w:rsidP="00B80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E83A00" w:rsidRDefault="00B809D1" w:rsidP="00244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244CD2">
              <w:rPr>
                <w:rFonts w:ascii="Times New Roman" w:hAnsi="Times New Roman" w:cs="Times New Roman"/>
                <w:sz w:val="24"/>
                <w:szCs w:val="24"/>
              </w:rPr>
              <w:t>первон</w:t>
            </w:r>
            <w:proofErr w:type="gramStart"/>
            <w:r w:rsidR="00244CD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244CD2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  <w:proofErr w:type="spell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29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701" w:type="dxa"/>
            <w:gridSpan w:val="2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229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B809D1" w:rsidRPr="00E83A00" w:rsidTr="00B809D1">
        <w:tc>
          <w:tcPr>
            <w:tcW w:w="2802" w:type="dxa"/>
            <w:vMerge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B809D1" w:rsidRPr="00E83A00" w:rsidRDefault="00B809D1" w:rsidP="009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E83A00" w:rsidRDefault="00B809D1" w:rsidP="00961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  <w:tc>
          <w:tcPr>
            <w:tcW w:w="992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709" w:type="dxa"/>
          </w:tcPr>
          <w:p w:rsidR="00B809D1" w:rsidRPr="00E83A00" w:rsidRDefault="00B809D1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3A00">
              <w:rPr>
                <w:rFonts w:ascii="Times New Roman" w:hAnsi="Times New Roman" w:cs="Times New Roman"/>
                <w:sz w:val="24"/>
                <w:szCs w:val="24"/>
              </w:rPr>
              <w:t>ес, %</w:t>
            </w:r>
          </w:p>
        </w:tc>
      </w:tr>
      <w:tr w:rsidR="00244CD2" w:rsidRPr="00E83A00" w:rsidTr="00B809D1">
        <w:tc>
          <w:tcPr>
            <w:tcW w:w="2802" w:type="dxa"/>
          </w:tcPr>
          <w:p w:rsidR="00244CD2" w:rsidRPr="00E83A00" w:rsidRDefault="00244CD2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Неналоговые доходы всего, в том числе:</w:t>
            </w:r>
          </w:p>
        </w:tc>
        <w:tc>
          <w:tcPr>
            <w:tcW w:w="992" w:type="dxa"/>
          </w:tcPr>
          <w:p w:rsidR="00244CD2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244CD2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4CD2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E83A00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44CD2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E83A00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4CD2" w:rsidRDefault="00244CD2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E83A00" w:rsidRDefault="00522936" w:rsidP="005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292,8</w:t>
            </w:r>
          </w:p>
        </w:tc>
        <w:tc>
          <w:tcPr>
            <w:tcW w:w="709" w:type="dxa"/>
          </w:tcPr>
          <w:p w:rsidR="00244CD2" w:rsidRDefault="00244CD2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E83A00" w:rsidRDefault="00244CD2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4CD2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E83A00" w:rsidRDefault="00522936" w:rsidP="00522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44CD2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CD2" w:rsidRPr="00E83A00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44CD2" w:rsidRPr="00E83A00" w:rsidTr="00B809D1">
        <w:tc>
          <w:tcPr>
            <w:tcW w:w="2802" w:type="dxa"/>
          </w:tcPr>
          <w:p w:rsidR="00244CD2" w:rsidRPr="00E83A00" w:rsidRDefault="00244CD2" w:rsidP="002E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активов</w:t>
            </w:r>
          </w:p>
        </w:tc>
        <w:tc>
          <w:tcPr>
            <w:tcW w:w="992" w:type="dxa"/>
          </w:tcPr>
          <w:p w:rsidR="00244CD2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44CD2" w:rsidRDefault="00244CD2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4CD2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E83A00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44CD2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E83A00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33B0" w:rsidRDefault="002733B0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E83A00" w:rsidRDefault="00522936" w:rsidP="002E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709" w:type="dxa"/>
          </w:tcPr>
          <w:p w:rsidR="002733B0" w:rsidRDefault="002733B0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E83A00" w:rsidRDefault="00522936" w:rsidP="00FC4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2733B0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E83A00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733B0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Pr="00E83A00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4CD2" w:rsidRPr="00E83A00" w:rsidTr="00B809D1">
        <w:tc>
          <w:tcPr>
            <w:tcW w:w="2802" w:type="dxa"/>
          </w:tcPr>
          <w:p w:rsidR="00244CD2" w:rsidRDefault="00244CD2" w:rsidP="0089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</w:tcPr>
          <w:p w:rsidR="002733B0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709" w:type="dxa"/>
          </w:tcPr>
          <w:p w:rsidR="002733B0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44CD2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44CD2" w:rsidRDefault="00244CD2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6D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733B0" w:rsidRDefault="002733B0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</w:tcPr>
          <w:p w:rsidR="002733B0" w:rsidRDefault="002733B0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291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733B0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09" w:type="dxa"/>
          </w:tcPr>
          <w:p w:rsidR="002733B0" w:rsidRDefault="002733B0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936" w:rsidRDefault="00522936" w:rsidP="00892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3608C" w:rsidRPr="00384233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36" w:rsidRPr="00384233" w:rsidRDefault="00262C7A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B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636">
        <w:rPr>
          <w:rFonts w:ascii="Times New Roman" w:hAnsi="Times New Roman" w:cs="Times New Roman"/>
          <w:sz w:val="28"/>
          <w:szCs w:val="28"/>
        </w:rPr>
        <w:t xml:space="preserve">   На 201</w:t>
      </w:r>
      <w:r w:rsidR="00522936">
        <w:rPr>
          <w:rFonts w:ascii="Times New Roman" w:hAnsi="Times New Roman" w:cs="Times New Roman"/>
          <w:sz w:val="28"/>
          <w:szCs w:val="28"/>
        </w:rPr>
        <w:t>8</w:t>
      </w:r>
      <w:r w:rsidR="00052636">
        <w:rPr>
          <w:rFonts w:ascii="Times New Roman" w:hAnsi="Times New Roman" w:cs="Times New Roman"/>
          <w:sz w:val="28"/>
          <w:szCs w:val="28"/>
        </w:rPr>
        <w:t xml:space="preserve"> год не планируются доходы от продажи муниципального имущества в связи с отсутствием высоколиквидного имущества, подлежащего приватизации. </w:t>
      </w:r>
    </w:p>
    <w:p w:rsidR="005B6E1E" w:rsidRDefault="005B6E1E" w:rsidP="0026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00" w:rsidRDefault="00610600" w:rsidP="006106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 </w:t>
      </w:r>
    </w:p>
    <w:p w:rsidR="00610600" w:rsidRDefault="00610600" w:rsidP="0061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Безвозмездные поступления  на 201</w:t>
      </w:r>
      <w:r w:rsidR="005229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спрогнозированы в объеме </w:t>
      </w:r>
      <w:r w:rsidR="00522936">
        <w:rPr>
          <w:rFonts w:ascii="Times New Roman" w:hAnsi="Times New Roman" w:cs="Times New Roman"/>
          <w:sz w:val="28"/>
          <w:szCs w:val="28"/>
        </w:rPr>
        <w:t>812,4</w:t>
      </w:r>
      <w:r w:rsidR="00FB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FB5D56">
        <w:rPr>
          <w:rFonts w:ascii="Times New Roman" w:hAnsi="Times New Roman" w:cs="Times New Roman"/>
          <w:sz w:val="28"/>
          <w:szCs w:val="28"/>
        </w:rPr>
        <w:t>выш</w:t>
      </w:r>
      <w:r>
        <w:rPr>
          <w:rFonts w:ascii="Times New Roman" w:hAnsi="Times New Roman" w:cs="Times New Roman"/>
          <w:sz w:val="28"/>
          <w:szCs w:val="28"/>
        </w:rPr>
        <w:t>е ожидаемой оценки текущего года на</w:t>
      </w:r>
      <w:r w:rsidR="00522936">
        <w:rPr>
          <w:rFonts w:ascii="Times New Roman" w:hAnsi="Times New Roman" w:cs="Times New Roman"/>
          <w:sz w:val="28"/>
          <w:szCs w:val="28"/>
        </w:rPr>
        <w:t xml:space="preserve"> 115,9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522936">
        <w:rPr>
          <w:rFonts w:ascii="Times New Roman" w:hAnsi="Times New Roman" w:cs="Times New Roman"/>
          <w:sz w:val="28"/>
          <w:szCs w:val="28"/>
        </w:rPr>
        <w:t>16,6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="00FB5D56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 в 201</w:t>
      </w:r>
      <w:r w:rsidR="0052293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к ожидаемой оценке 201</w:t>
      </w:r>
      <w:r w:rsidR="0052293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планируется за счет  поступлений </w:t>
      </w:r>
      <w:r w:rsidR="00522936">
        <w:rPr>
          <w:rFonts w:ascii="Times New Roman" w:hAnsi="Times New Roman" w:cs="Times New Roman"/>
          <w:sz w:val="28"/>
          <w:szCs w:val="28"/>
        </w:rPr>
        <w:t>субсидий</w:t>
      </w:r>
      <w:r w:rsidRPr="009F01C8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936">
        <w:rPr>
          <w:rFonts w:ascii="Times New Roman" w:hAnsi="Times New Roman" w:cs="Times New Roman"/>
          <w:sz w:val="28"/>
          <w:szCs w:val="28"/>
        </w:rPr>
        <w:t>450,6</w:t>
      </w:r>
      <w:r w:rsidRPr="009F01C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(на </w:t>
      </w:r>
      <w:r w:rsidR="0052293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%), субвенций на </w:t>
      </w:r>
      <w:r w:rsidR="00522936">
        <w:rPr>
          <w:rFonts w:ascii="Times New Roman" w:hAnsi="Times New Roman" w:cs="Times New Roman"/>
          <w:sz w:val="28"/>
          <w:szCs w:val="28"/>
        </w:rPr>
        <w:t>4,2</w:t>
      </w:r>
      <w:r w:rsidR="00FB5D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(на </w:t>
      </w:r>
      <w:r w:rsidR="00522936">
        <w:rPr>
          <w:rFonts w:ascii="Times New Roman" w:hAnsi="Times New Roman" w:cs="Times New Roman"/>
          <w:sz w:val="28"/>
          <w:szCs w:val="28"/>
        </w:rPr>
        <w:t>7,2</w:t>
      </w:r>
      <w:r>
        <w:rPr>
          <w:rFonts w:ascii="Times New Roman" w:hAnsi="Times New Roman" w:cs="Times New Roman"/>
          <w:sz w:val="28"/>
          <w:szCs w:val="28"/>
        </w:rPr>
        <w:t>%).</w:t>
      </w:r>
      <w:proofErr w:type="gramEnd"/>
    </w:p>
    <w:p w:rsidR="00FB5D56" w:rsidRPr="00384233" w:rsidRDefault="00FB5D56" w:rsidP="00610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08C" w:rsidRDefault="00E3608C" w:rsidP="00262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0C">
        <w:rPr>
          <w:rFonts w:ascii="Times New Roman" w:hAnsi="Times New Roman" w:cs="Times New Roman"/>
          <w:b/>
          <w:sz w:val="28"/>
          <w:szCs w:val="28"/>
        </w:rPr>
        <w:t>Расходы 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FB5D56" w:rsidRDefault="00FB5D56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Согласно представленному проекту,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расходной части бюджета поселения применены следующие подходы:</w:t>
      </w:r>
    </w:p>
    <w:p w:rsidR="00FB5D56" w:rsidRDefault="00FB5D56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заработная плата работникам органов местного самоуправления предусмотрена без индексации </w:t>
      </w:r>
      <w:r w:rsidR="006969D1">
        <w:rPr>
          <w:rFonts w:ascii="Times New Roman" w:hAnsi="Times New Roman" w:cs="Times New Roman"/>
          <w:sz w:val="28"/>
          <w:szCs w:val="28"/>
        </w:rPr>
        <w:t>на 11,5 месяцев и начисления на оплату труда на 11 месяцев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2ECE" w:rsidRDefault="00FB5D56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расходы на оплату электрической энергии определены исходя из потребления электроэнергии </w:t>
      </w:r>
      <w:r w:rsidR="00402ECE">
        <w:rPr>
          <w:rFonts w:ascii="Times New Roman" w:hAnsi="Times New Roman" w:cs="Times New Roman"/>
          <w:sz w:val="28"/>
          <w:szCs w:val="28"/>
        </w:rPr>
        <w:t xml:space="preserve">и тарифов, </w:t>
      </w:r>
      <w:r>
        <w:rPr>
          <w:rFonts w:ascii="Times New Roman" w:hAnsi="Times New Roman" w:cs="Times New Roman"/>
          <w:sz w:val="28"/>
          <w:szCs w:val="28"/>
        </w:rPr>
        <w:t>установленных Региональной энергетической комиссией</w:t>
      </w:r>
      <w:r w:rsidR="00402ECE">
        <w:rPr>
          <w:rFonts w:ascii="Times New Roman" w:hAnsi="Times New Roman" w:cs="Times New Roman"/>
          <w:sz w:val="28"/>
          <w:szCs w:val="28"/>
        </w:rPr>
        <w:t>;</w:t>
      </w:r>
    </w:p>
    <w:p w:rsidR="00FB5D56" w:rsidRDefault="00402ECE" w:rsidP="00FB5D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коммунальные услуги запланированы в полном объеме, с учетом тарифов.</w:t>
      </w:r>
    </w:p>
    <w:p w:rsidR="00052636" w:rsidRDefault="00E3608C" w:rsidP="00C5178B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52636">
        <w:rPr>
          <w:rFonts w:ascii="Times New Roman" w:hAnsi="Times New Roman" w:cs="Times New Roman"/>
          <w:sz w:val="28"/>
          <w:szCs w:val="28"/>
        </w:rPr>
        <w:t xml:space="preserve">  </w:t>
      </w:r>
      <w:r w:rsidR="00402E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636">
        <w:rPr>
          <w:rFonts w:ascii="Times New Roman" w:hAnsi="Times New Roman" w:cs="Times New Roman"/>
          <w:sz w:val="28"/>
          <w:szCs w:val="28"/>
        </w:rPr>
        <w:t>Проектом бюджета поселения на 201</w:t>
      </w:r>
      <w:r w:rsidR="00DF1D62">
        <w:rPr>
          <w:rFonts w:ascii="Times New Roman" w:hAnsi="Times New Roman" w:cs="Times New Roman"/>
          <w:sz w:val="28"/>
          <w:szCs w:val="28"/>
        </w:rPr>
        <w:t>8</w:t>
      </w:r>
      <w:r w:rsidR="00402ECE">
        <w:rPr>
          <w:rFonts w:ascii="Times New Roman" w:hAnsi="Times New Roman" w:cs="Times New Roman"/>
          <w:sz w:val="28"/>
          <w:szCs w:val="28"/>
        </w:rPr>
        <w:t>7</w:t>
      </w:r>
      <w:r w:rsidR="00052636">
        <w:rPr>
          <w:rFonts w:ascii="Times New Roman" w:hAnsi="Times New Roman" w:cs="Times New Roman"/>
          <w:sz w:val="28"/>
          <w:szCs w:val="28"/>
        </w:rPr>
        <w:t xml:space="preserve"> год расходы бюджета запланированы </w:t>
      </w:r>
      <w:r w:rsidR="00402ECE">
        <w:rPr>
          <w:rFonts w:ascii="Times New Roman" w:hAnsi="Times New Roman" w:cs="Times New Roman"/>
          <w:sz w:val="28"/>
          <w:szCs w:val="28"/>
        </w:rPr>
        <w:t xml:space="preserve"> </w:t>
      </w:r>
      <w:r w:rsidR="00052636">
        <w:rPr>
          <w:rFonts w:ascii="Times New Roman" w:hAnsi="Times New Roman" w:cs="Times New Roman"/>
          <w:sz w:val="28"/>
          <w:szCs w:val="28"/>
        </w:rPr>
        <w:t xml:space="preserve">в </w:t>
      </w:r>
      <w:r w:rsidR="00402ECE">
        <w:rPr>
          <w:rFonts w:ascii="Times New Roman" w:hAnsi="Times New Roman" w:cs="Times New Roman"/>
          <w:sz w:val="28"/>
          <w:szCs w:val="28"/>
        </w:rPr>
        <w:t xml:space="preserve"> </w:t>
      </w:r>
      <w:r w:rsidR="0005263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F1D62">
        <w:rPr>
          <w:rFonts w:ascii="Times New Roman" w:hAnsi="Times New Roman" w:cs="Times New Roman"/>
          <w:sz w:val="28"/>
          <w:szCs w:val="28"/>
        </w:rPr>
        <w:t xml:space="preserve">1 759,9 </w:t>
      </w:r>
      <w:r w:rsidR="00052636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DF1D62">
        <w:rPr>
          <w:rFonts w:ascii="Times New Roman" w:hAnsi="Times New Roman" w:cs="Times New Roman"/>
          <w:sz w:val="28"/>
          <w:szCs w:val="28"/>
        </w:rPr>
        <w:t>833,9</w:t>
      </w:r>
      <w:r w:rsidR="00052636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402ECE">
        <w:rPr>
          <w:rFonts w:ascii="Times New Roman" w:hAnsi="Times New Roman" w:cs="Times New Roman"/>
          <w:sz w:val="28"/>
          <w:szCs w:val="28"/>
        </w:rPr>
        <w:t xml:space="preserve">  </w:t>
      </w:r>
      <w:r w:rsidR="0005263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DF1D62">
        <w:rPr>
          <w:rFonts w:ascii="Times New Roman" w:hAnsi="Times New Roman" w:cs="Times New Roman"/>
          <w:sz w:val="28"/>
          <w:szCs w:val="28"/>
        </w:rPr>
        <w:t>32,1</w:t>
      </w:r>
      <w:r w:rsidR="00052636">
        <w:rPr>
          <w:rFonts w:ascii="Times New Roman" w:hAnsi="Times New Roman" w:cs="Times New Roman"/>
          <w:sz w:val="28"/>
          <w:szCs w:val="28"/>
        </w:rPr>
        <w:t xml:space="preserve">% </w:t>
      </w:r>
      <w:r w:rsidR="00DF1D62">
        <w:rPr>
          <w:rFonts w:ascii="Times New Roman" w:hAnsi="Times New Roman" w:cs="Times New Roman"/>
          <w:sz w:val="28"/>
          <w:szCs w:val="28"/>
        </w:rPr>
        <w:t>мен</w:t>
      </w:r>
      <w:r w:rsidR="00402ECE">
        <w:rPr>
          <w:rFonts w:ascii="Times New Roman" w:hAnsi="Times New Roman" w:cs="Times New Roman"/>
          <w:sz w:val="28"/>
          <w:szCs w:val="28"/>
        </w:rPr>
        <w:t xml:space="preserve">ьше, </w:t>
      </w:r>
      <w:r w:rsidR="00052636">
        <w:rPr>
          <w:rFonts w:ascii="Times New Roman" w:hAnsi="Times New Roman" w:cs="Times New Roman"/>
          <w:sz w:val="28"/>
          <w:szCs w:val="28"/>
        </w:rPr>
        <w:t>чем предусмотрено бюджетом поселения на 201</w:t>
      </w:r>
      <w:r w:rsidR="00DF1D62">
        <w:rPr>
          <w:rFonts w:ascii="Times New Roman" w:hAnsi="Times New Roman" w:cs="Times New Roman"/>
          <w:sz w:val="28"/>
          <w:szCs w:val="28"/>
        </w:rPr>
        <w:t>7</w:t>
      </w:r>
      <w:r w:rsidR="00052636">
        <w:rPr>
          <w:rFonts w:ascii="Times New Roman" w:hAnsi="Times New Roman" w:cs="Times New Roman"/>
          <w:sz w:val="28"/>
          <w:szCs w:val="28"/>
        </w:rPr>
        <w:t xml:space="preserve"> год (</w:t>
      </w:r>
      <w:r w:rsidR="00402ECE">
        <w:rPr>
          <w:rFonts w:ascii="Times New Roman" w:hAnsi="Times New Roman" w:cs="Times New Roman"/>
          <w:sz w:val="28"/>
          <w:szCs w:val="28"/>
        </w:rPr>
        <w:t>по состоянию на 01.11.2016</w:t>
      </w:r>
      <w:r w:rsidR="00052636">
        <w:rPr>
          <w:rFonts w:ascii="Times New Roman" w:hAnsi="Times New Roman" w:cs="Times New Roman"/>
          <w:sz w:val="28"/>
          <w:szCs w:val="28"/>
        </w:rPr>
        <w:t>)</w:t>
      </w:r>
      <w:r w:rsidR="00402ECE">
        <w:rPr>
          <w:rFonts w:ascii="Times New Roman" w:hAnsi="Times New Roman" w:cs="Times New Roman"/>
          <w:sz w:val="28"/>
          <w:szCs w:val="28"/>
        </w:rPr>
        <w:t xml:space="preserve">,  и на </w:t>
      </w:r>
      <w:r w:rsidR="00DF1D62">
        <w:rPr>
          <w:rFonts w:ascii="Times New Roman" w:hAnsi="Times New Roman" w:cs="Times New Roman"/>
          <w:sz w:val="28"/>
          <w:szCs w:val="28"/>
        </w:rPr>
        <w:t>48,2</w:t>
      </w:r>
      <w:r w:rsidR="00402ECE">
        <w:rPr>
          <w:rFonts w:ascii="Times New Roman" w:hAnsi="Times New Roman" w:cs="Times New Roman"/>
          <w:sz w:val="28"/>
          <w:szCs w:val="28"/>
        </w:rPr>
        <w:t xml:space="preserve"> тыс. рублей  (на</w:t>
      </w:r>
      <w:r w:rsidR="00DF1D62">
        <w:rPr>
          <w:rFonts w:ascii="Times New Roman" w:hAnsi="Times New Roman" w:cs="Times New Roman"/>
          <w:sz w:val="28"/>
          <w:szCs w:val="28"/>
        </w:rPr>
        <w:t xml:space="preserve"> 2,8</w:t>
      </w:r>
      <w:r w:rsidR="00402ECE">
        <w:rPr>
          <w:rFonts w:ascii="Times New Roman" w:hAnsi="Times New Roman" w:cs="Times New Roman"/>
          <w:sz w:val="28"/>
          <w:szCs w:val="28"/>
        </w:rPr>
        <w:t>%) больше  расходов бюджета поселения в 201</w:t>
      </w:r>
      <w:r w:rsidR="00DF1D62">
        <w:rPr>
          <w:rFonts w:ascii="Times New Roman" w:hAnsi="Times New Roman" w:cs="Times New Roman"/>
          <w:sz w:val="28"/>
          <w:szCs w:val="28"/>
        </w:rPr>
        <w:t>6</w:t>
      </w:r>
      <w:r w:rsidR="00402ECE">
        <w:rPr>
          <w:rFonts w:ascii="Times New Roman" w:hAnsi="Times New Roman" w:cs="Times New Roman"/>
          <w:sz w:val="28"/>
          <w:szCs w:val="28"/>
        </w:rPr>
        <w:t xml:space="preserve"> году</w:t>
      </w:r>
      <w:r w:rsidR="00C517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2636" w:rsidRPr="00AD2F40" w:rsidRDefault="00052636" w:rsidP="00402E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3B0">
        <w:rPr>
          <w:rFonts w:ascii="Times New Roman" w:hAnsi="Times New Roman"/>
          <w:bCs/>
          <w:sz w:val="28"/>
          <w:szCs w:val="28"/>
        </w:rPr>
        <w:t>Структура расходов  бюджета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733B0">
        <w:rPr>
          <w:rFonts w:ascii="Times New Roman" w:hAnsi="Times New Roman"/>
          <w:bCs/>
          <w:sz w:val="28"/>
          <w:szCs w:val="28"/>
        </w:rPr>
        <w:t>поселения на 201</w:t>
      </w:r>
      <w:r w:rsidR="00DF1D62">
        <w:rPr>
          <w:rFonts w:ascii="Times New Roman" w:hAnsi="Times New Roman"/>
          <w:bCs/>
          <w:sz w:val="28"/>
          <w:szCs w:val="28"/>
        </w:rPr>
        <w:t>7</w:t>
      </w:r>
      <w:r w:rsidRPr="002733B0">
        <w:rPr>
          <w:rFonts w:ascii="Times New Roman" w:hAnsi="Times New Roman"/>
          <w:bCs/>
          <w:sz w:val="28"/>
          <w:szCs w:val="28"/>
        </w:rPr>
        <w:t>-201</w:t>
      </w:r>
      <w:r w:rsidR="00DF1D62">
        <w:rPr>
          <w:rFonts w:ascii="Times New Roman" w:hAnsi="Times New Roman"/>
          <w:bCs/>
          <w:sz w:val="28"/>
          <w:szCs w:val="28"/>
        </w:rPr>
        <w:t>8</w:t>
      </w:r>
      <w:r w:rsidRPr="002733B0">
        <w:rPr>
          <w:rFonts w:ascii="Times New Roman" w:hAnsi="Times New Roman"/>
          <w:bCs/>
          <w:sz w:val="28"/>
          <w:szCs w:val="28"/>
        </w:rPr>
        <w:t xml:space="preserve"> год</w:t>
      </w:r>
      <w:r w:rsidR="002733B0">
        <w:rPr>
          <w:rFonts w:ascii="Times New Roman" w:hAnsi="Times New Roman"/>
          <w:bCs/>
          <w:sz w:val="28"/>
          <w:szCs w:val="28"/>
        </w:rPr>
        <w:t>ах представлена в таблице (</w:t>
      </w:r>
      <w:r>
        <w:rPr>
          <w:rFonts w:ascii="Times New Roman" w:hAnsi="Times New Roman"/>
          <w:bCs/>
          <w:sz w:val="28"/>
          <w:szCs w:val="28"/>
        </w:rPr>
        <w:t>тыс.</w:t>
      </w:r>
      <w:r w:rsidRPr="00AD2F40">
        <w:rPr>
          <w:rFonts w:ascii="Times New Roman" w:hAnsi="Times New Roman"/>
          <w:bCs/>
          <w:sz w:val="28"/>
          <w:szCs w:val="28"/>
        </w:rPr>
        <w:t> рублей</w:t>
      </w:r>
      <w:r w:rsidR="002733B0">
        <w:rPr>
          <w:rFonts w:ascii="Times New Roman" w:hAnsi="Times New Roman"/>
          <w:bCs/>
          <w:sz w:val="28"/>
          <w:szCs w:val="28"/>
        </w:rPr>
        <w:t>):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992"/>
        <w:gridCol w:w="1134"/>
        <w:gridCol w:w="992"/>
        <w:gridCol w:w="992"/>
      </w:tblGrid>
      <w:tr w:rsidR="00052636" w:rsidRPr="00AD2F40" w:rsidTr="00DF1D62">
        <w:trPr>
          <w:trHeight w:val="105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расхода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3B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F1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052636" w:rsidRPr="00AD2F40" w:rsidRDefault="002733B0" w:rsidP="00DF1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(уточненный план на</w:t>
            </w:r>
            <w:r w:rsidR="00052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  <w:r w:rsidR="00052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="00C517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0526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DF1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Проект </w:t>
            </w:r>
          </w:p>
          <w:p w:rsidR="00052636" w:rsidRPr="00AD2F40" w:rsidRDefault="00052636" w:rsidP="00DF1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F1D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052636" w:rsidRPr="00AD2F40" w:rsidTr="00DF1D62">
        <w:trPr>
          <w:trHeight w:val="226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2 593,8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-833,9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1 084,0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41,8</w:t>
            </w:r>
            <w:r w:rsidR="00052636"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1 098,0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62,4</w:t>
            </w:r>
            <w:r w:rsidR="00052636" w:rsidRPr="00AD2F4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2,3</w:t>
            </w:r>
            <w:r w:rsidR="00052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Default="002733B0" w:rsidP="00DF1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</w:t>
            </w:r>
            <w:r w:rsidR="00DF1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052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2733B0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3B0" w:rsidRDefault="002733B0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Default="002733B0" w:rsidP="00DF1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</w:t>
            </w:r>
            <w:r w:rsidR="00DF1D6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="002733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3B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-3,5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экономика,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  <w:r w:rsidR="00052636"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15,8</w:t>
            </w:r>
            <w:r w:rsidR="00052636"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34,0</w:t>
            </w:r>
          </w:p>
        </w:tc>
      </w:tr>
      <w:tr w:rsidR="00052636" w:rsidRPr="00AD2F40" w:rsidTr="00DF1D62">
        <w:trPr>
          <w:trHeight w:val="37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9,4</w:t>
            </w:r>
            <w:r w:rsidR="0005263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14,0</w:t>
            </w:r>
            <w:r w:rsidR="0005263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3,9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535E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1 119,4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EA0674" w:rsidRDefault="00DF1D62" w:rsidP="00610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43,2</w:t>
            </w:r>
            <w:r w:rsidR="00052636" w:rsidRPr="00EA06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EA0674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EA0674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  <w:r w:rsidR="00052636" w:rsidRPr="00EA067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EA0674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-882,6</w:t>
            </w:r>
          </w:p>
        </w:tc>
      </w:tr>
      <w:tr w:rsidR="00052636" w:rsidRPr="00AD535E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2636" w:rsidRDefault="00052636" w:rsidP="002733B0">
            <w:pPr>
              <w:suppressAutoHyphens/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32,7</w:t>
            </w:r>
            <w:r w:rsidR="0005263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5,7</w:t>
            </w:r>
            <w:r w:rsidR="00052636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36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-747,4</w:t>
            </w:r>
          </w:p>
        </w:tc>
      </w:tr>
      <w:tr w:rsidR="00052636" w:rsidRPr="00AD535E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535E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272,0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535E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10,5</w:t>
            </w:r>
            <w:r w:rsidR="00052636"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535E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136,8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535E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7,8</w:t>
            </w:r>
            <w:r w:rsidR="00052636" w:rsidRPr="00AD535E"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535E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color w:val="000000"/>
                <w:sz w:val="20"/>
                <w:szCs w:val="20"/>
                <w:lang w:eastAsia="ru-RU"/>
              </w:rPr>
              <w:t>-135,2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политика, </w:t>
            </w: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  <w:r w:rsidR="00052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  <w:r w:rsidR="000526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52636" w:rsidRPr="00AD2F40" w:rsidTr="00DF1D62">
        <w:trPr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636" w:rsidRPr="00AD2F40" w:rsidRDefault="00052636" w:rsidP="002733B0">
            <w:pPr>
              <w:suppressAutoHyphens/>
              <w:spacing w:after="0" w:line="240" w:lineRule="auto"/>
              <w:ind w:firstLine="333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0F349C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3,3</w:t>
            </w:r>
            <w:r w:rsidR="00052636"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610600" w:rsidP="00DF1D6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</w:t>
            </w:r>
            <w:r w:rsidR="00DF1D62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  <w:r w:rsidR="00052636" w:rsidRPr="00AD2F4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636" w:rsidRPr="00AD2F40" w:rsidRDefault="00DF1D62" w:rsidP="002733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052636" w:rsidRDefault="00052636" w:rsidP="002733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15A2B" w:rsidRPr="00D21492" w:rsidRDefault="00D15A2B" w:rsidP="00D15A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DF1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по сравнению с 201</w:t>
      </w:r>
      <w:r w:rsidR="00DF1D6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годом основные расходы бюджета поселения предусмотрены по разделу «Общегосударственные вопросы» сумме </w:t>
      </w:r>
      <w:r w:rsidR="00DF1D62">
        <w:rPr>
          <w:rFonts w:ascii="Times New Roman" w:hAnsi="Times New Roman"/>
          <w:sz w:val="28"/>
          <w:szCs w:val="28"/>
        </w:rPr>
        <w:t xml:space="preserve">1098,0 </w:t>
      </w:r>
      <w:r>
        <w:rPr>
          <w:rFonts w:ascii="Times New Roman" w:hAnsi="Times New Roman"/>
          <w:sz w:val="28"/>
          <w:szCs w:val="28"/>
        </w:rPr>
        <w:t>тыс. рублей</w:t>
      </w:r>
      <w:r w:rsidR="00DF1D62">
        <w:rPr>
          <w:rFonts w:ascii="Times New Roman" w:hAnsi="Times New Roman"/>
          <w:sz w:val="28"/>
          <w:szCs w:val="28"/>
        </w:rPr>
        <w:t xml:space="preserve"> или на 14,0 тыс. рублей больше ожидаемой оценки 2017 года.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D21492"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z w:val="28"/>
          <w:szCs w:val="28"/>
        </w:rPr>
        <w:t>я</w:t>
      </w:r>
      <w:r w:rsidRPr="00D21492">
        <w:rPr>
          <w:rFonts w:ascii="Times New Roman" w:hAnsi="Times New Roman"/>
          <w:sz w:val="28"/>
          <w:szCs w:val="28"/>
        </w:rPr>
        <w:t xml:space="preserve">  расход</w:t>
      </w:r>
      <w:r>
        <w:rPr>
          <w:rFonts w:ascii="Times New Roman" w:hAnsi="Times New Roman"/>
          <w:sz w:val="28"/>
          <w:szCs w:val="28"/>
        </w:rPr>
        <w:t>ов</w:t>
      </w:r>
      <w:r w:rsidRPr="00D214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разделу «Общегосударственные вопросы» </w:t>
      </w:r>
      <w:r w:rsidRPr="00D21492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DF1D62">
        <w:rPr>
          <w:rFonts w:ascii="Times New Roman" w:hAnsi="Times New Roman"/>
          <w:sz w:val="28"/>
          <w:szCs w:val="28"/>
        </w:rPr>
        <w:t>увеличи</w:t>
      </w:r>
      <w:r>
        <w:rPr>
          <w:rFonts w:ascii="Times New Roman" w:hAnsi="Times New Roman"/>
          <w:sz w:val="28"/>
          <w:szCs w:val="28"/>
        </w:rPr>
        <w:t xml:space="preserve">лась с </w:t>
      </w:r>
      <w:r w:rsidR="00DF1D62">
        <w:rPr>
          <w:rFonts w:ascii="Times New Roman" w:hAnsi="Times New Roman"/>
          <w:sz w:val="28"/>
          <w:szCs w:val="28"/>
        </w:rPr>
        <w:t>41,8%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DF1D62">
        <w:rPr>
          <w:rFonts w:ascii="Times New Roman" w:hAnsi="Times New Roman"/>
          <w:sz w:val="28"/>
          <w:szCs w:val="28"/>
        </w:rPr>
        <w:t>62,4</w:t>
      </w:r>
      <w:r>
        <w:rPr>
          <w:rFonts w:ascii="Times New Roman" w:hAnsi="Times New Roman"/>
          <w:sz w:val="28"/>
          <w:szCs w:val="28"/>
        </w:rPr>
        <w:t>%,</w:t>
      </w:r>
      <w:r w:rsidR="00DF1D62">
        <w:rPr>
          <w:rFonts w:ascii="Times New Roman" w:hAnsi="Times New Roman"/>
          <w:sz w:val="28"/>
          <w:szCs w:val="28"/>
        </w:rPr>
        <w:t xml:space="preserve"> и  наоборот </w:t>
      </w:r>
      <w:proofErr w:type="spellStart"/>
      <w:r w:rsidR="00DF1D62">
        <w:rPr>
          <w:rFonts w:ascii="Times New Roman" w:hAnsi="Times New Roman"/>
          <w:sz w:val="28"/>
          <w:szCs w:val="28"/>
        </w:rPr>
        <w:t>снизиластсь</w:t>
      </w:r>
      <w:proofErr w:type="spellEnd"/>
      <w:r>
        <w:rPr>
          <w:rFonts w:ascii="Times New Roman" w:hAnsi="Times New Roman"/>
          <w:sz w:val="28"/>
          <w:szCs w:val="28"/>
        </w:rPr>
        <w:t xml:space="preserve"> доля по разделу: «Жилищно-коммунальное хозяйство»  с </w:t>
      </w:r>
      <w:r w:rsidR="00DF1D62">
        <w:rPr>
          <w:rFonts w:ascii="Times New Roman" w:hAnsi="Times New Roman"/>
          <w:sz w:val="28"/>
          <w:szCs w:val="28"/>
        </w:rPr>
        <w:t>43,2</w:t>
      </w:r>
      <w:r>
        <w:rPr>
          <w:rFonts w:ascii="Times New Roman" w:hAnsi="Times New Roman"/>
          <w:sz w:val="28"/>
          <w:szCs w:val="28"/>
        </w:rPr>
        <w:t xml:space="preserve">% до </w:t>
      </w:r>
      <w:r w:rsidR="00DF1D62">
        <w:rPr>
          <w:rFonts w:ascii="Times New Roman" w:hAnsi="Times New Roman"/>
          <w:sz w:val="28"/>
          <w:szCs w:val="28"/>
        </w:rPr>
        <w:t>13,5</w:t>
      </w:r>
      <w:r>
        <w:rPr>
          <w:rFonts w:ascii="Times New Roman" w:hAnsi="Times New Roman"/>
          <w:sz w:val="28"/>
          <w:szCs w:val="28"/>
        </w:rPr>
        <w:t xml:space="preserve">%. Основную долю составят общегосударственные  вопросы – </w:t>
      </w:r>
      <w:r w:rsidR="00DF1D62">
        <w:rPr>
          <w:rFonts w:ascii="Times New Roman" w:hAnsi="Times New Roman"/>
          <w:sz w:val="28"/>
          <w:szCs w:val="28"/>
        </w:rPr>
        <w:t>62,4%</w:t>
      </w:r>
      <w:r>
        <w:rPr>
          <w:rFonts w:ascii="Times New Roman" w:hAnsi="Times New Roman"/>
          <w:sz w:val="28"/>
          <w:szCs w:val="28"/>
        </w:rPr>
        <w:t xml:space="preserve">,  жилищно-коммунальное хозяйство – </w:t>
      </w:r>
      <w:r w:rsidR="00DF1D62">
        <w:rPr>
          <w:rFonts w:ascii="Times New Roman" w:hAnsi="Times New Roman"/>
          <w:sz w:val="28"/>
          <w:szCs w:val="28"/>
        </w:rPr>
        <w:t>13,5</w:t>
      </w:r>
      <w:r>
        <w:rPr>
          <w:rFonts w:ascii="Times New Roman" w:hAnsi="Times New Roman"/>
          <w:sz w:val="28"/>
          <w:szCs w:val="28"/>
        </w:rPr>
        <w:t xml:space="preserve">%, национальная экономика – </w:t>
      </w:r>
      <w:r w:rsidR="00DF1D62">
        <w:rPr>
          <w:rFonts w:ascii="Times New Roman" w:hAnsi="Times New Roman"/>
          <w:sz w:val="28"/>
          <w:szCs w:val="28"/>
        </w:rPr>
        <w:t>15,8</w:t>
      </w:r>
      <w:r>
        <w:rPr>
          <w:rFonts w:ascii="Times New Roman" w:hAnsi="Times New Roman"/>
          <w:sz w:val="28"/>
          <w:szCs w:val="28"/>
        </w:rPr>
        <w:t>%</w:t>
      </w:r>
      <w:r w:rsidRPr="00D214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социальная политика – 4,</w:t>
      </w:r>
      <w:r w:rsidR="00DF1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%.</w:t>
      </w:r>
    </w:p>
    <w:p w:rsidR="00DF1D62" w:rsidRDefault="00D15A2B" w:rsidP="00052636">
      <w:pPr>
        <w:pStyle w:val="ab"/>
        <w:widowControl w:val="0"/>
        <w:tabs>
          <w:tab w:val="left" w:pos="204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рост расходов в </w:t>
      </w:r>
      <w:r w:rsidR="00052636" w:rsidRPr="00061433">
        <w:rPr>
          <w:sz w:val="28"/>
          <w:szCs w:val="28"/>
        </w:rPr>
        <w:t xml:space="preserve">сфере </w:t>
      </w:r>
      <w:r w:rsidR="00DF1D62">
        <w:rPr>
          <w:sz w:val="28"/>
          <w:szCs w:val="28"/>
        </w:rPr>
        <w:t>национальной экономики (на  14,0%).</w:t>
      </w:r>
    </w:p>
    <w:p w:rsidR="00052636" w:rsidRDefault="00052636" w:rsidP="00052636">
      <w:pPr>
        <w:pStyle w:val="ab"/>
        <w:widowControl w:val="0"/>
        <w:tabs>
          <w:tab w:val="left" w:pos="2044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061433">
        <w:rPr>
          <w:sz w:val="28"/>
          <w:szCs w:val="28"/>
        </w:rPr>
        <w:t xml:space="preserve">При этом планируется </w:t>
      </w:r>
      <w:r w:rsidR="009B3678">
        <w:rPr>
          <w:sz w:val="28"/>
          <w:szCs w:val="28"/>
        </w:rPr>
        <w:t>снизить</w:t>
      </w:r>
      <w:r w:rsidRPr="00061433">
        <w:rPr>
          <w:sz w:val="28"/>
          <w:szCs w:val="28"/>
        </w:rPr>
        <w:t xml:space="preserve"> расходы по сравнению </w:t>
      </w:r>
      <w:r>
        <w:rPr>
          <w:sz w:val="28"/>
          <w:szCs w:val="28"/>
        </w:rPr>
        <w:t>с 201</w:t>
      </w:r>
      <w:r w:rsidR="00DF1D62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</w:t>
      </w:r>
      <w:r w:rsidR="00DF1D62">
        <w:rPr>
          <w:sz w:val="28"/>
          <w:szCs w:val="28"/>
        </w:rPr>
        <w:t xml:space="preserve">на </w:t>
      </w:r>
      <w:r w:rsidR="00DF1D62" w:rsidRPr="00061433">
        <w:rPr>
          <w:sz w:val="28"/>
          <w:szCs w:val="28"/>
        </w:rPr>
        <w:t>жили</w:t>
      </w:r>
      <w:r w:rsidR="00DF1D62">
        <w:rPr>
          <w:sz w:val="28"/>
          <w:szCs w:val="28"/>
        </w:rPr>
        <w:t xml:space="preserve">щно-коммунальное хозяйство </w:t>
      </w:r>
      <w:r w:rsidRPr="00061433">
        <w:rPr>
          <w:sz w:val="28"/>
          <w:szCs w:val="28"/>
        </w:rPr>
        <w:t xml:space="preserve">(на </w:t>
      </w:r>
      <w:r w:rsidR="00DF1D62">
        <w:rPr>
          <w:sz w:val="28"/>
          <w:szCs w:val="28"/>
        </w:rPr>
        <w:t>78,8</w:t>
      </w:r>
      <w:r w:rsidR="009B3678">
        <w:rPr>
          <w:sz w:val="28"/>
          <w:szCs w:val="28"/>
        </w:rPr>
        <w:t>%).</w:t>
      </w:r>
    </w:p>
    <w:p w:rsidR="00052636" w:rsidRDefault="00052636" w:rsidP="0005263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0600" w:rsidRDefault="00610600" w:rsidP="0061060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бюджета поселения на 201</w:t>
      </w:r>
      <w:r w:rsidR="00DF1D6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сформирован в программной структуре расходов на основе 4 муниципальных программ.</w:t>
      </w:r>
    </w:p>
    <w:p w:rsidR="00610600" w:rsidRPr="00A64606" w:rsidRDefault="00610600" w:rsidP="009B36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A64606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A64606">
        <w:rPr>
          <w:rFonts w:ascii="Times New Roman" w:eastAsia="Calibri" w:hAnsi="Times New Roman" w:cs="Times New Roman"/>
          <w:sz w:val="28"/>
          <w:szCs w:val="28"/>
        </w:rPr>
        <w:t>в разрезе муниципальных программ в 201</w:t>
      </w:r>
      <w:r w:rsidR="00DF1D62">
        <w:rPr>
          <w:rFonts w:ascii="Times New Roman" w:eastAsia="Calibri" w:hAnsi="Times New Roman" w:cs="Times New Roman"/>
          <w:sz w:val="28"/>
          <w:szCs w:val="28"/>
        </w:rPr>
        <w:t>7</w:t>
      </w:r>
      <w:r w:rsidRPr="00A64606">
        <w:rPr>
          <w:rFonts w:ascii="Times New Roman" w:eastAsia="Calibri" w:hAnsi="Times New Roman" w:cs="Times New Roman"/>
          <w:sz w:val="28"/>
          <w:szCs w:val="28"/>
        </w:rPr>
        <w:t>-201</w:t>
      </w:r>
      <w:r w:rsidR="00DF1D62">
        <w:rPr>
          <w:rFonts w:ascii="Times New Roman" w:eastAsia="Calibri" w:hAnsi="Times New Roman" w:cs="Times New Roman"/>
          <w:sz w:val="28"/>
          <w:szCs w:val="28"/>
        </w:rPr>
        <w:t>8</w:t>
      </w:r>
      <w:r w:rsidRPr="00A64606">
        <w:rPr>
          <w:rFonts w:ascii="Times New Roman" w:eastAsia="Calibri" w:hAnsi="Times New Roman" w:cs="Times New Roman"/>
          <w:sz w:val="28"/>
          <w:szCs w:val="28"/>
        </w:rPr>
        <w:t xml:space="preserve"> годах представлены в таблице</w:t>
      </w:r>
      <w:r w:rsidR="009B367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A64606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9B3678">
        <w:rPr>
          <w:rFonts w:ascii="Times New Roman" w:eastAsia="Calibri" w:hAnsi="Times New Roman" w:cs="Times New Roman"/>
          <w:sz w:val="28"/>
          <w:szCs w:val="28"/>
        </w:rPr>
        <w:t>):</w:t>
      </w:r>
    </w:p>
    <w:tbl>
      <w:tblPr>
        <w:tblW w:w="99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0"/>
        <w:gridCol w:w="3910"/>
        <w:gridCol w:w="992"/>
        <w:gridCol w:w="851"/>
        <w:gridCol w:w="992"/>
        <w:gridCol w:w="850"/>
        <w:gridCol w:w="992"/>
        <w:gridCol w:w="850"/>
      </w:tblGrid>
      <w:tr w:rsidR="00610600" w:rsidRPr="00A64606" w:rsidTr="006D0F1C">
        <w:trPr>
          <w:trHeight w:val="52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  <w:proofErr w:type="gramEnd"/>
          </w:p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F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610600" w:rsidRPr="00A64606" w:rsidRDefault="00610600" w:rsidP="00DF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(уточненный план на 01.11.201</w:t>
            </w:r>
            <w:r w:rsidR="00DF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DF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(прогноз)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DF1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Рост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 / </w:t>
            </w:r>
            <w:proofErr w:type="gram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(-) (201</w:t>
            </w:r>
            <w:r w:rsidR="00DF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/201</w:t>
            </w:r>
            <w:r w:rsidR="00DF1D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10600" w:rsidRPr="00A64606" w:rsidTr="006D0F1C">
        <w:trPr>
          <w:trHeight w:val="251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</w:t>
            </w:r>
            <w:proofErr w:type="gramStart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</w:t>
            </w:r>
            <w:proofErr w:type="spellEnd"/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10600" w:rsidRPr="00A64606" w:rsidTr="006D0F1C">
        <w:trPr>
          <w:trHeight w:val="2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-882,6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-78,8</w:t>
            </w:r>
          </w:p>
        </w:tc>
      </w:tr>
      <w:tr w:rsidR="00610600" w:rsidRPr="00A64606" w:rsidTr="006D0F1C">
        <w:trPr>
          <w:trHeight w:val="1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транспортной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610600" w:rsidRPr="00A64606" w:rsidTr="006D0F1C">
        <w:trPr>
          <w:trHeight w:val="1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муниципальным имуществом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A70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</w:tr>
      <w:tr w:rsidR="00610600" w:rsidRPr="00A64606" w:rsidTr="006D0F1C">
        <w:trPr>
          <w:trHeight w:val="10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муниципального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-4,1</w:t>
            </w:r>
          </w:p>
        </w:tc>
      </w:tr>
      <w:tr w:rsidR="00610600" w:rsidRPr="00A64606" w:rsidTr="006D0F1C">
        <w:trPr>
          <w:trHeight w:val="201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610600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6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2 593,8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-833,9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0600" w:rsidRPr="00A64606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-32,1</w:t>
            </w:r>
          </w:p>
        </w:tc>
      </w:tr>
    </w:tbl>
    <w:p w:rsidR="00610600" w:rsidRPr="00F86D77" w:rsidRDefault="00610600" w:rsidP="00610600">
      <w:pPr>
        <w:spacing w:after="0"/>
        <w:rPr>
          <w:rFonts w:eastAsia="Calibri" w:cs="Times New Roman"/>
          <w:szCs w:val="28"/>
        </w:rPr>
      </w:pPr>
    </w:p>
    <w:p w:rsidR="00610600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9B229B">
        <w:rPr>
          <w:rFonts w:ascii="Times New Roman" w:eastAsia="Calibri" w:hAnsi="Times New Roman" w:cs="Times New Roman"/>
          <w:sz w:val="28"/>
          <w:szCs w:val="28"/>
        </w:rPr>
        <w:t>В ходе анализа планируемых расходов на реализацию в 201</w:t>
      </w:r>
      <w:r w:rsidR="00A7006A">
        <w:rPr>
          <w:rFonts w:ascii="Times New Roman" w:eastAsia="Calibri" w:hAnsi="Times New Roman" w:cs="Times New Roman"/>
          <w:sz w:val="28"/>
          <w:szCs w:val="28"/>
        </w:rPr>
        <w:t>8</w:t>
      </w:r>
      <w:r w:rsidRPr="009B229B">
        <w:rPr>
          <w:rFonts w:ascii="Times New Roman" w:eastAsia="Calibri" w:hAnsi="Times New Roman" w:cs="Times New Roman"/>
          <w:sz w:val="28"/>
          <w:szCs w:val="28"/>
        </w:rPr>
        <w:t xml:space="preserve"> году муниципальных программ отмечено следующее.</w:t>
      </w:r>
    </w:p>
    <w:p w:rsidR="00610600" w:rsidRPr="009B229B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69D1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6969D1" w:rsidRDefault="006969D1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0600" w:rsidRPr="009B229B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9B2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  «Развитие транспортной инфраструктуры»</w:t>
      </w:r>
    </w:p>
    <w:p w:rsidR="00610600" w:rsidRPr="009B229B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реализацию муниципальной программы «Развитие транспортной инфраструктуры» запланировано 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246,5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Pr="009B229B">
        <w:rPr>
          <w:rFonts w:ascii="Times New Roman" w:eastAsia="Calibri" w:hAnsi="Times New Roman" w:cs="Times New Roman"/>
          <w:sz w:val="28"/>
          <w:szCs w:val="28"/>
        </w:rPr>
        <w:t xml:space="preserve">что на </w:t>
      </w:r>
      <w:r w:rsidR="00A7006A">
        <w:rPr>
          <w:rFonts w:ascii="Times New Roman" w:eastAsia="Calibri" w:hAnsi="Times New Roman" w:cs="Times New Roman"/>
          <w:sz w:val="28"/>
          <w:szCs w:val="28"/>
        </w:rPr>
        <w:t>15,4</w:t>
      </w:r>
      <w:r w:rsidR="009B36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229B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A7006A">
        <w:rPr>
          <w:rFonts w:ascii="Times New Roman" w:eastAsia="Calibri" w:hAnsi="Times New Roman" w:cs="Times New Roman"/>
          <w:sz w:val="28"/>
          <w:szCs w:val="28"/>
        </w:rPr>
        <w:t>бол</w:t>
      </w:r>
      <w:r w:rsidRPr="009B229B">
        <w:rPr>
          <w:rFonts w:ascii="Times New Roman" w:eastAsia="Calibri" w:hAnsi="Times New Roman" w:cs="Times New Roman"/>
          <w:sz w:val="28"/>
          <w:szCs w:val="28"/>
        </w:rPr>
        <w:t xml:space="preserve">ьше первоначально утвержденного </w:t>
      </w:r>
      <w:r>
        <w:rPr>
          <w:rFonts w:ascii="Times New Roman" w:eastAsia="Calibri" w:hAnsi="Times New Roman" w:cs="Times New Roman"/>
          <w:sz w:val="28"/>
          <w:szCs w:val="28"/>
        </w:rPr>
        <w:t>объема средств на 201</w:t>
      </w:r>
      <w:r w:rsidR="00A7006A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на  </w:t>
      </w:r>
      <w:r w:rsidR="00A7006A">
        <w:rPr>
          <w:rFonts w:ascii="Times New Roman" w:eastAsia="Calibri" w:hAnsi="Times New Roman" w:cs="Times New Roman"/>
          <w:sz w:val="28"/>
          <w:szCs w:val="28"/>
        </w:rPr>
        <w:t>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9B229B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 уточненного плана на 201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10600" w:rsidRPr="009B229B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10600" w:rsidRPr="00580AAE" w:rsidRDefault="00610600" w:rsidP="0061060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0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Дорожный фонд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610600" w:rsidRPr="00580AAE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ассигнований дорожного фонда в 201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предусматривается в рамках муниципальной программы «Развитие транспортной инфраструктуры».</w:t>
      </w:r>
    </w:p>
    <w:p w:rsidR="00610600" w:rsidRPr="00580AAE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объемы доходов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формирующие ассигнования дорожного фонда на 201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планируются в объеме</w:t>
      </w:r>
      <w:r w:rsidR="009B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246,5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 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ожидаемой оценки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600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00" w:rsidRPr="00580AAE" w:rsidRDefault="00610600" w:rsidP="0061060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объемы дорожного фонда представлены в таблице</w:t>
      </w:r>
      <w:r w:rsidR="009B3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9B3678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  <w:r w:rsidRPr="00580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7"/>
        <w:gridCol w:w="1134"/>
        <w:gridCol w:w="1418"/>
        <w:gridCol w:w="1134"/>
      </w:tblGrid>
      <w:tr w:rsidR="00610600" w:rsidRPr="0089088D" w:rsidTr="006D0F1C">
        <w:trPr>
          <w:trHeight w:val="236"/>
        </w:trPr>
        <w:tc>
          <w:tcPr>
            <w:tcW w:w="5827" w:type="dxa"/>
            <w:vMerge w:val="restart"/>
            <w:shd w:val="clear" w:color="auto" w:fill="auto"/>
            <w:vAlign w:val="center"/>
          </w:tcPr>
          <w:p w:rsidR="00610600" w:rsidRPr="0089088D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Прогнозируемые объемы доходов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</w:t>
            </w:r>
            <w:r w:rsidRPr="0089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10600" w:rsidRPr="0089088D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9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формирующих</w:t>
            </w:r>
            <w:proofErr w:type="gramEnd"/>
            <w:r w:rsidRPr="00890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ассигнования дорожного фонда</w:t>
            </w:r>
          </w:p>
          <w:p w:rsidR="00610600" w:rsidRPr="0089088D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10600" w:rsidRPr="0089088D" w:rsidRDefault="00610600" w:rsidP="00A70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610600" w:rsidRPr="0089088D" w:rsidRDefault="00610600" w:rsidP="00A7006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0600" w:rsidRPr="0089088D" w:rsidTr="00A7006A">
        <w:trPr>
          <w:trHeight w:val="367"/>
        </w:trPr>
        <w:tc>
          <w:tcPr>
            <w:tcW w:w="5827" w:type="dxa"/>
            <w:vMerge/>
            <w:shd w:val="clear" w:color="auto" w:fill="auto"/>
            <w:vAlign w:val="center"/>
          </w:tcPr>
          <w:p w:rsidR="00610600" w:rsidRPr="0089088D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0600" w:rsidRPr="0089088D" w:rsidRDefault="00610600" w:rsidP="006D0F1C">
            <w:pPr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0600" w:rsidRPr="0089088D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proofErr w:type="gramStart"/>
            <w:r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0600" w:rsidRPr="0089088D" w:rsidRDefault="00A7006A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0600" w:rsidRPr="00890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610600" w:rsidRPr="0089088D" w:rsidRDefault="00610600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600" w:rsidRPr="0089088D" w:rsidTr="00A7006A">
        <w:trPr>
          <w:trHeight w:val="658"/>
        </w:trPr>
        <w:tc>
          <w:tcPr>
            <w:tcW w:w="5827" w:type="dxa"/>
            <w:shd w:val="clear" w:color="auto" w:fill="auto"/>
          </w:tcPr>
          <w:p w:rsidR="00610600" w:rsidRPr="0089088D" w:rsidRDefault="00610600" w:rsidP="006D0F1C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89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8908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двигателей, производимые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610600" w:rsidRPr="0089088D" w:rsidRDefault="00A7006A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0600" w:rsidRPr="0089088D" w:rsidRDefault="00A7006A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600" w:rsidRPr="0089088D" w:rsidRDefault="00A7006A" w:rsidP="006D0F1C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246,5</w:t>
            </w:r>
          </w:p>
        </w:tc>
      </w:tr>
      <w:tr w:rsidR="00610600" w:rsidRPr="0089088D" w:rsidTr="00A7006A">
        <w:trPr>
          <w:trHeight w:val="262"/>
        </w:trPr>
        <w:tc>
          <w:tcPr>
            <w:tcW w:w="5827" w:type="dxa"/>
            <w:shd w:val="clear" w:color="auto" w:fill="auto"/>
            <w:vAlign w:val="bottom"/>
          </w:tcPr>
          <w:p w:rsidR="00610600" w:rsidRPr="0089088D" w:rsidRDefault="00610600" w:rsidP="006D0F1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0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10600" w:rsidRPr="0089088D" w:rsidRDefault="00A7006A" w:rsidP="008265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10600" w:rsidRPr="0089088D" w:rsidRDefault="00A7006A" w:rsidP="006D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10600" w:rsidRPr="0089088D" w:rsidRDefault="00A7006A" w:rsidP="006D0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246,5</w:t>
            </w:r>
          </w:p>
        </w:tc>
      </w:tr>
    </w:tbl>
    <w:p w:rsidR="00610600" w:rsidRPr="00746788" w:rsidRDefault="00610600" w:rsidP="006106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00" w:rsidRPr="00746788" w:rsidRDefault="00610600" w:rsidP="003B22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дорожного фонда на 201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сравнении с планом 201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134"/>
        <w:gridCol w:w="1418"/>
        <w:gridCol w:w="1134"/>
      </w:tblGrid>
      <w:tr w:rsidR="00610600" w:rsidRPr="00A83FC2" w:rsidTr="006D0F1C">
        <w:tc>
          <w:tcPr>
            <w:tcW w:w="567" w:type="dxa"/>
            <w:vMerge w:val="restart"/>
            <w:vAlign w:val="center"/>
          </w:tcPr>
          <w:p w:rsidR="00610600" w:rsidRPr="00A83FC2" w:rsidRDefault="00610600" w:rsidP="006D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  <w:vMerge w:val="restart"/>
            <w:vAlign w:val="center"/>
          </w:tcPr>
          <w:p w:rsidR="00610600" w:rsidRPr="00746788" w:rsidRDefault="00610600" w:rsidP="006D0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2552" w:type="dxa"/>
            <w:gridSpan w:val="2"/>
            <w:vAlign w:val="center"/>
          </w:tcPr>
          <w:p w:rsidR="00610600" w:rsidRPr="00746788" w:rsidRDefault="00610600" w:rsidP="00A70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vAlign w:val="center"/>
          </w:tcPr>
          <w:p w:rsidR="00610600" w:rsidRPr="00746788" w:rsidRDefault="00610600" w:rsidP="00A7006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0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10600" w:rsidRPr="00A83FC2" w:rsidTr="00A7006A">
        <w:tc>
          <w:tcPr>
            <w:tcW w:w="567" w:type="dxa"/>
            <w:vMerge/>
          </w:tcPr>
          <w:p w:rsidR="00610600" w:rsidRPr="00A83FC2" w:rsidRDefault="00610600" w:rsidP="006D0F1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Merge/>
          </w:tcPr>
          <w:p w:rsidR="00610600" w:rsidRPr="00746788" w:rsidRDefault="00610600" w:rsidP="006D0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10600" w:rsidRPr="00746788" w:rsidRDefault="00610600" w:rsidP="006D0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vAlign w:val="center"/>
          </w:tcPr>
          <w:p w:rsidR="00610600" w:rsidRPr="00746788" w:rsidRDefault="00610600" w:rsidP="006D0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proofErr w:type="gramStart"/>
            <w:r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10600" w:rsidRPr="00746788" w:rsidRDefault="00A7006A" w:rsidP="006D0F1C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0600" w:rsidRPr="00746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1134" w:type="dxa"/>
            <w:vMerge/>
          </w:tcPr>
          <w:p w:rsidR="00610600" w:rsidRPr="00746788" w:rsidRDefault="00610600" w:rsidP="006D0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600" w:rsidRPr="00A83FC2" w:rsidTr="00A7006A">
        <w:tc>
          <w:tcPr>
            <w:tcW w:w="567" w:type="dxa"/>
            <w:vAlign w:val="center"/>
          </w:tcPr>
          <w:p w:rsidR="00610600" w:rsidRPr="00A83FC2" w:rsidRDefault="00610600" w:rsidP="006D0F1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83FC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610600" w:rsidRPr="00746788" w:rsidRDefault="00610600" w:rsidP="006D0F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ремонт</w:t>
            </w:r>
            <w:r w:rsidRPr="007467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34" w:type="dxa"/>
            <w:vAlign w:val="center"/>
          </w:tcPr>
          <w:p w:rsidR="00610600" w:rsidRPr="00746788" w:rsidRDefault="00A7006A" w:rsidP="0082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418" w:type="dxa"/>
            <w:vAlign w:val="center"/>
          </w:tcPr>
          <w:p w:rsidR="00610600" w:rsidRPr="00746788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34" w:type="dxa"/>
            <w:vAlign w:val="center"/>
          </w:tcPr>
          <w:p w:rsidR="00610600" w:rsidRPr="00746788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246,5</w:t>
            </w:r>
          </w:p>
        </w:tc>
      </w:tr>
      <w:tr w:rsidR="00610600" w:rsidRPr="00A83FC2" w:rsidTr="00A7006A">
        <w:tc>
          <w:tcPr>
            <w:tcW w:w="567" w:type="dxa"/>
            <w:vAlign w:val="center"/>
          </w:tcPr>
          <w:p w:rsidR="00610600" w:rsidRPr="00A83FC2" w:rsidRDefault="00610600" w:rsidP="006D0F1C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610600" w:rsidRPr="00746788" w:rsidRDefault="00610600" w:rsidP="006D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67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10600" w:rsidRPr="00746788" w:rsidRDefault="00A7006A" w:rsidP="0082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242,6</w:t>
            </w:r>
          </w:p>
        </w:tc>
        <w:tc>
          <w:tcPr>
            <w:tcW w:w="1418" w:type="dxa"/>
            <w:vAlign w:val="center"/>
          </w:tcPr>
          <w:p w:rsidR="00610600" w:rsidRPr="00746788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234,9</w:t>
            </w:r>
          </w:p>
        </w:tc>
        <w:tc>
          <w:tcPr>
            <w:tcW w:w="1134" w:type="dxa"/>
            <w:vAlign w:val="center"/>
          </w:tcPr>
          <w:p w:rsidR="00610600" w:rsidRPr="00746788" w:rsidRDefault="00A7006A" w:rsidP="006D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246,5</w:t>
            </w:r>
          </w:p>
        </w:tc>
      </w:tr>
    </w:tbl>
    <w:p w:rsidR="00610600" w:rsidRPr="00746788" w:rsidRDefault="00610600" w:rsidP="006106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600" w:rsidRPr="00746788" w:rsidRDefault="00610600" w:rsidP="006106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содержание дорог общего пользования местного значения на 201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планируются в объеме 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46,5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 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15,4 </w:t>
      </w:r>
      <w:r w:rsidRPr="00746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3B2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ьше</w:t>
      </w:r>
      <w:r w:rsidRPr="00746788">
        <w:rPr>
          <w:rFonts w:ascii="Times New Roman" w:eastAsia="Calibri" w:hAnsi="Times New Roman" w:cs="Times New Roman"/>
          <w:sz w:val="28"/>
          <w:szCs w:val="28"/>
        </w:rPr>
        <w:t xml:space="preserve"> первоначально утвержденного объема средств на 201</w:t>
      </w:r>
      <w:r w:rsidR="00A7006A">
        <w:rPr>
          <w:rFonts w:ascii="Times New Roman" w:eastAsia="Calibri" w:hAnsi="Times New Roman" w:cs="Times New Roman"/>
          <w:sz w:val="28"/>
          <w:szCs w:val="28"/>
        </w:rPr>
        <w:t>7</w:t>
      </w:r>
      <w:r w:rsidRPr="00746788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="006969D1">
        <w:rPr>
          <w:rFonts w:ascii="Times New Roman" w:eastAsia="Calibri" w:hAnsi="Times New Roman" w:cs="Times New Roman"/>
          <w:sz w:val="28"/>
          <w:szCs w:val="28"/>
        </w:rPr>
        <w:t>3,9</w:t>
      </w:r>
      <w:r w:rsidRPr="00746788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969D1">
        <w:rPr>
          <w:rFonts w:ascii="Times New Roman" w:eastAsia="Calibri" w:hAnsi="Times New Roman" w:cs="Times New Roman"/>
          <w:sz w:val="28"/>
          <w:szCs w:val="28"/>
        </w:rPr>
        <w:t>1,6</w:t>
      </w:r>
      <w:r w:rsidRPr="00746788">
        <w:rPr>
          <w:rFonts w:ascii="Times New Roman" w:eastAsia="Calibri" w:hAnsi="Times New Roman" w:cs="Times New Roman"/>
          <w:sz w:val="28"/>
          <w:szCs w:val="28"/>
        </w:rPr>
        <w:t xml:space="preserve">%) </w:t>
      </w:r>
      <w:r w:rsidR="003B22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69D1">
        <w:rPr>
          <w:rFonts w:ascii="Times New Roman" w:eastAsia="Calibri" w:hAnsi="Times New Roman" w:cs="Times New Roman"/>
          <w:sz w:val="28"/>
          <w:szCs w:val="28"/>
        </w:rPr>
        <w:t>бол</w:t>
      </w:r>
      <w:r w:rsidR="003B2221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ш</w:t>
      </w:r>
      <w:r w:rsidRPr="00746788">
        <w:rPr>
          <w:rFonts w:ascii="Times New Roman" w:eastAsia="Calibri" w:hAnsi="Times New Roman" w:cs="Times New Roman"/>
          <w:sz w:val="28"/>
          <w:szCs w:val="28"/>
        </w:rPr>
        <w:t>е объема уточненных плановых назначений 201</w:t>
      </w:r>
      <w:r w:rsidR="006969D1">
        <w:rPr>
          <w:rFonts w:ascii="Times New Roman" w:eastAsia="Calibri" w:hAnsi="Times New Roman" w:cs="Times New Roman"/>
          <w:sz w:val="28"/>
          <w:szCs w:val="28"/>
        </w:rPr>
        <w:t>7</w:t>
      </w:r>
      <w:r w:rsidRPr="00746788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610600" w:rsidRPr="00746788" w:rsidRDefault="00610600" w:rsidP="006106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9D1" w:rsidRDefault="00610600" w:rsidP="0061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</w:t>
      </w:r>
    </w:p>
    <w:p w:rsidR="006969D1" w:rsidRDefault="006969D1" w:rsidP="0061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69D1" w:rsidRDefault="006969D1" w:rsidP="0061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10600" w:rsidRPr="00746788" w:rsidRDefault="006969D1" w:rsidP="0061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</w:t>
      </w:r>
      <w:r w:rsidR="0061060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610600" w:rsidRPr="00746788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  «Управление муниципальным имуществом»</w:t>
      </w:r>
    </w:p>
    <w:p w:rsidR="00610600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746788">
        <w:rPr>
          <w:rFonts w:ascii="Times New Roman" w:eastAsia="Calibri" w:hAnsi="Times New Roman" w:cs="Times New Roman"/>
          <w:bCs/>
          <w:sz w:val="28"/>
          <w:szCs w:val="28"/>
        </w:rPr>
        <w:t>Расходы на реализацию муниципальной программы в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746788">
        <w:rPr>
          <w:rFonts w:ascii="Times New Roman" w:eastAsia="Calibri" w:hAnsi="Times New Roman" w:cs="Times New Roman"/>
          <w:bCs/>
          <w:sz w:val="28"/>
          <w:szCs w:val="28"/>
        </w:rPr>
        <w:t xml:space="preserve"> году запланированы в объеме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118,2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тыс. рублей, что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94,7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3B2221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4,1</w:t>
      </w:r>
      <w:r w:rsidR="003B2221">
        <w:rPr>
          <w:rFonts w:ascii="Times New Roman" w:eastAsia="Calibri" w:hAnsi="Times New Roman" w:cs="Times New Roman"/>
          <w:bCs/>
          <w:sz w:val="28"/>
          <w:szCs w:val="28"/>
        </w:rPr>
        <w:t xml:space="preserve"> раза</w:t>
      </w:r>
      <w:r>
        <w:rPr>
          <w:rFonts w:ascii="Times New Roman" w:eastAsia="Calibri" w:hAnsi="Times New Roman" w:cs="Times New Roman"/>
          <w:bCs/>
          <w:sz w:val="28"/>
          <w:szCs w:val="28"/>
        </w:rPr>
        <w:t>) бол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610600" w:rsidRDefault="00610600" w:rsidP="00610600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Проектом бюджета в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году  предусмотрены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расходы на разработку генерального плана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10600" w:rsidRDefault="00610600" w:rsidP="00610600">
      <w:pPr>
        <w:spacing w:after="0" w:line="240" w:lineRule="auto"/>
        <w:jc w:val="both"/>
        <w:rPr>
          <w:rFonts w:eastAsia="Calibri" w:cs="Times New Roman"/>
          <w:b/>
          <w:bCs/>
          <w:szCs w:val="28"/>
        </w:rPr>
      </w:pPr>
    </w:p>
    <w:p w:rsidR="00610600" w:rsidRPr="00D76C5D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Муниципальная программа  «Развитие муниципального управления»</w:t>
      </w:r>
    </w:p>
    <w:p w:rsidR="00610600" w:rsidRPr="00D76C5D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В проекте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на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год на реализацию муниципальной программы запланировано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 158,4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что на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60,3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22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мен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ьше первоначально утвержденного объема средств на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49,9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(на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4,9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%)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мен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610600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Основная доля расходов муниципальной программы на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год в сумме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3B2221">
        <w:rPr>
          <w:rFonts w:ascii="Times New Roman" w:eastAsia="Calibri" w:hAnsi="Times New Roman" w:cs="Times New Roman"/>
          <w:bCs/>
          <w:sz w:val="28"/>
          <w:szCs w:val="28"/>
        </w:rPr>
        <w:t> 0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3B2221">
        <w:rPr>
          <w:rFonts w:ascii="Times New Roman" w:eastAsia="Calibri" w:hAnsi="Times New Roman" w:cs="Times New Roman"/>
          <w:bCs/>
          <w:sz w:val="28"/>
          <w:szCs w:val="28"/>
        </w:rPr>
        <w:t>4,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75164C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6,7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%)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предусмотрена на обеспечение выполнения функций органами местного самоуправления. </w:t>
      </w:r>
    </w:p>
    <w:p w:rsidR="00610600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</w:p>
    <w:p w:rsidR="00610600" w:rsidRPr="00D76C5D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Муниципальная программа  «Развитие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жилищно-коммунального хозяйства</w:t>
      </w:r>
      <w:r w:rsidRPr="00D76C5D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10600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В проекте бюджета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поселения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на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год на реализацию муниципальной программы запланировано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236,8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что 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5164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174,3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мен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ьше первоначально утвержденного объема средств на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год и на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882,6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 </w:t>
      </w: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на 78,8%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) 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мен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>ьше уточненных плановых назначений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D76C5D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610600" w:rsidRPr="00D76C5D" w:rsidRDefault="00610600" w:rsidP="0061060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</w:t>
      </w:r>
      <w:r w:rsidR="0075164C">
        <w:rPr>
          <w:rFonts w:ascii="Times New Roman" w:eastAsia="Calibri" w:hAnsi="Times New Roman" w:cs="Times New Roman"/>
          <w:bCs/>
          <w:sz w:val="28"/>
          <w:szCs w:val="28"/>
        </w:rPr>
        <w:t>В 201</w:t>
      </w:r>
      <w:r w:rsidR="006969D1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="0075164C">
        <w:rPr>
          <w:rFonts w:ascii="Times New Roman" w:eastAsia="Calibri" w:hAnsi="Times New Roman" w:cs="Times New Roman"/>
          <w:bCs/>
          <w:sz w:val="28"/>
          <w:szCs w:val="28"/>
        </w:rPr>
        <w:t xml:space="preserve"> году планируются р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асходы </w:t>
      </w:r>
      <w:r w:rsidR="0075164C">
        <w:rPr>
          <w:rFonts w:ascii="Times New Roman" w:eastAsia="Calibri" w:hAnsi="Times New Roman" w:cs="Times New Roman"/>
          <w:bCs/>
          <w:sz w:val="28"/>
          <w:szCs w:val="28"/>
        </w:rPr>
        <w:t xml:space="preserve">на благоустройство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32782">
        <w:rPr>
          <w:rFonts w:ascii="Times New Roman" w:eastAsia="Calibri" w:hAnsi="Times New Roman" w:cs="Times New Roman"/>
          <w:bCs/>
          <w:sz w:val="28"/>
          <w:szCs w:val="28"/>
        </w:rPr>
        <w:t xml:space="preserve"> и ремонт памятника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объеме </w:t>
      </w:r>
      <w:r w:rsidR="00A32782">
        <w:rPr>
          <w:rFonts w:ascii="Times New Roman" w:eastAsia="Calibri" w:hAnsi="Times New Roman" w:cs="Times New Roman"/>
          <w:bCs/>
          <w:sz w:val="28"/>
          <w:szCs w:val="28"/>
        </w:rPr>
        <w:t>136,8</w:t>
      </w:r>
      <w:r w:rsidR="0075164C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рублей,  инвестиционные программы –</w:t>
      </w:r>
      <w:r w:rsidR="00A32782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75164C">
        <w:rPr>
          <w:rFonts w:ascii="Times New Roman" w:eastAsia="Calibri" w:hAnsi="Times New Roman" w:cs="Times New Roman"/>
          <w:bCs/>
          <w:sz w:val="28"/>
          <w:szCs w:val="28"/>
        </w:rPr>
        <w:t>00,0 тыс. рублей.</w:t>
      </w:r>
    </w:p>
    <w:p w:rsidR="00052636" w:rsidRPr="00C011AD" w:rsidRDefault="00052636" w:rsidP="00052636">
      <w:pPr>
        <w:tabs>
          <w:tab w:val="left" w:pos="0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11A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Долговая политика</w:t>
      </w:r>
    </w:p>
    <w:p w:rsidR="00052636" w:rsidRPr="004E5F16" w:rsidRDefault="00052636" w:rsidP="00052636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Дефицит  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запланирован в сумме </w:t>
      </w:r>
      <w:r w:rsidR="007516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2782">
        <w:rPr>
          <w:rFonts w:ascii="Times New Roman" w:eastAsia="Calibri" w:hAnsi="Times New Roman" w:cs="Times New Roman"/>
          <w:sz w:val="28"/>
          <w:szCs w:val="28"/>
        </w:rPr>
        <w:t>10</w:t>
      </w:r>
      <w:r w:rsidR="00EF44D8">
        <w:rPr>
          <w:rFonts w:ascii="Times New Roman" w:eastAsia="Calibri" w:hAnsi="Times New Roman" w:cs="Times New Roman"/>
          <w:sz w:val="28"/>
          <w:szCs w:val="28"/>
        </w:rPr>
        <w:t>,0</w:t>
      </w:r>
      <w:r w:rsidRPr="004E5F1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тыс</w:t>
      </w:r>
      <w:r w:rsidRPr="004E5F16">
        <w:rPr>
          <w:rFonts w:ascii="Times New Roman" w:eastAsia="Calibri" w:hAnsi="Times New Roman" w:cs="Times New Roman"/>
          <w:sz w:val="28"/>
          <w:szCs w:val="28"/>
        </w:rPr>
        <w:t>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0F12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75164C">
        <w:rPr>
          <w:rFonts w:ascii="Times New Roman" w:eastAsia="Calibri" w:hAnsi="Times New Roman" w:cs="Times New Roman"/>
          <w:sz w:val="28"/>
          <w:szCs w:val="28"/>
        </w:rPr>
        <w:t>ниж</w:t>
      </w:r>
      <w:r w:rsidR="00BA0F12">
        <w:rPr>
          <w:rFonts w:ascii="Times New Roman" w:eastAsia="Calibri" w:hAnsi="Times New Roman" w:cs="Times New Roman"/>
          <w:sz w:val="28"/>
          <w:szCs w:val="28"/>
        </w:rPr>
        <w:t xml:space="preserve">е ожидаемой оценки на </w:t>
      </w:r>
      <w:r w:rsidR="00A32782">
        <w:rPr>
          <w:rFonts w:ascii="Times New Roman" w:eastAsia="Calibri" w:hAnsi="Times New Roman" w:cs="Times New Roman"/>
          <w:sz w:val="28"/>
          <w:szCs w:val="28"/>
        </w:rPr>
        <w:t xml:space="preserve">833,9 </w:t>
      </w:r>
      <w:r w:rsidR="0075164C">
        <w:rPr>
          <w:rFonts w:ascii="Times New Roman" w:eastAsia="Calibri" w:hAnsi="Times New Roman" w:cs="Times New Roman"/>
          <w:sz w:val="28"/>
          <w:szCs w:val="28"/>
        </w:rPr>
        <w:t xml:space="preserve">тыс. рублей (на </w:t>
      </w:r>
      <w:r w:rsidR="00A32782">
        <w:rPr>
          <w:rFonts w:ascii="Times New Roman" w:eastAsia="Calibri" w:hAnsi="Times New Roman" w:cs="Times New Roman"/>
          <w:sz w:val="28"/>
          <w:szCs w:val="28"/>
        </w:rPr>
        <w:t>98,8%)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636" w:rsidRPr="004E5F16" w:rsidRDefault="00052636" w:rsidP="00052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Финансирование дефицита бюджета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в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201</w:t>
      </w:r>
      <w:r w:rsidR="00A32782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у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определено за счет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изменения остатков средств на счетах по учету средств бюджет</w:t>
      </w:r>
      <w:r w:rsidR="0075164C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4E5F16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52636" w:rsidRDefault="00052636" w:rsidP="000526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052636" w:rsidRPr="009C4F0E" w:rsidRDefault="00052636" w:rsidP="0005263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9C4F0E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ВЫВОДЫ </w:t>
      </w: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И ПРЕДЛОЖЕНИЯ</w:t>
      </w:r>
    </w:p>
    <w:p w:rsidR="00052636" w:rsidRPr="009C4F0E" w:rsidRDefault="00A32782" w:rsidP="00A32782">
      <w:pPr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</w:t>
      </w:r>
      <w:r w:rsidR="00316824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052636"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1. Формирование проекта бюджета 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поселения </w:t>
      </w:r>
      <w:r w:rsidR="00052636" w:rsidRPr="009C4F0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на 2016 год осуществлено в соответствии с положениями Бюджетного кодекса 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Российской Федерации и Положения от 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="00BA0F12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.1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.2013 №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4</w:t>
      </w:r>
      <w:r w:rsidR="00BA0F12">
        <w:rPr>
          <w:rFonts w:ascii="Times New Roman" w:eastAsia="Calibri" w:hAnsi="Times New Roman" w:cs="Times New Roman"/>
          <w:sz w:val="28"/>
          <w:szCs w:val="28"/>
          <w:lang w:bidi="en-US"/>
        </w:rPr>
        <w:t>4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«О бюджетном процессе в 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муниципальном образовании </w:t>
      </w:r>
      <w:r w:rsidR="00BA0F12">
        <w:rPr>
          <w:rFonts w:ascii="Times New Roman" w:eastAsia="Calibri" w:hAnsi="Times New Roman" w:cs="Times New Roman"/>
          <w:sz w:val="28"/>
          <w:szCs w:val="28"/>
          <w:lang w:bidi="en-US"/>
        </w:rPr>
        <w:t>Сердеж</w:t>
      </w:r>
      <w:r w:rsidR="00052636">
        <w:rPr>
          <w:rFonts w:ascii="Times New Roman" w:eastAsia="Calibri" w:hAnsi="Times New Roman" w:cs="Times New Roman"/>
          <w:sz w:val="28"/>
          <w:szCs w:val="28"/>
          <w:lang w:bidi="en-US"/>
        </w:rPr>
        <w:t>ское сельское поселение</w:t>
      </w:r>
      <w:r w:rsidR="00052636" w:rsidRPr="00127885">
        <w:rPr>
          <w:rFonts w:ascii="Times New Roman" w:eastAsia="Calibri" w:hAnsi="Times New Roman" w:cs="Times New Roman"/>
          <w:sz w:val="28"/>
          <w:szCs w:val="28"/>
          <w:lang w:bidi="en-US"/>
        </w:rPr>
        <w:t>».</w:t>
      </w:r>
    </w:p>
    <w:p w:rsidR="00316824" w:rsidRDefault="00052636" w:rsidP="0031682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029">
        <w:rPr>
          <w:rFonts w:ascii="Times New Roman" w:hAnsi="Times New Roman" w:cs="Times New Roman"/>
          <w:sz w:val="28"/>
          <w:szCs w:val="28"/>
        </w:rPr>
        <w:t>Планируемый рост с</w:t>
      </w:r>
      <w:r w:rsidR="00316824">
        <w:rPr>
          <w:rFonts w:ascii="Times New Roman" w:hAnsi="Times New Roman" w:cs="Times New Roman"/>
          <w:sz w:val="28"/>
          <w:szCs w:val="28"/>
        </w:rPr>
        <w:t>обственны</w:t>
      </w:r>
      <w:r w:rsidR="009F1029">
        <w:rPr>
          <w:rFonts w:ascii="Times New Roman" w:hAnsi="Times New Roman" w:cs="Times New Roman"/>
          <w:sz w:val="28"/>
          <w:szCs w:val="28"/>
        </w:rPr>
        <w:t>х</w:t>
      </w:r>
      <w:r w:rsidR="0031682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9F1029">
        <w:rPr>
          <w:rFonts w:ascii="Times New Roman" w:hAnsi="Times New Roman" w:cs="Times New Roman"/>
          <w:sz w:val="28"/>
          <w:szCs w:val="28"/>
        </w:rPr>
        <w:t xml:space="preserve">ов  бюджета поселения (налоговые и неналоговые доходы) на </w:t>
      </w:r>
      <w:r w:rsidR="00316824">
        <w:rPr>
          <w:rFonts w:ascii="Times New Roman" w:hAnsi="Times New Roman" w:cs="Times New Roman"/>
          <w:sz w:val="28"/>
          <w:szCs w:val="28"/>
        </w:rPr>
        <w:t xml:space="preserve"> 201</w:t>
      </w:r>
      <w:r w:rsidR="00A32782">
        <w:rPr>
          <w:rFonts w:ascii="Times New Roman" w:hAnsi="Times New Roman" w:cs="Times New Roman"/>
          <w:sz w:val="28"/>
          <w:szCs w:val="28"/>
        </w:rPr>
        <w:t>8</w:t>
      </w:r>
      <w:r w:rsidR="00316824">
        <w:rPr>
          <w:rFonts w:ascii="Times New Roman" w:hAnsi="Times New Roman" w:cs="Times New Roman"/>
          <w:sz w:val="28"/>
          <w:szCs w:val="28"/>
        </w:rPr>
        <w:t xml:space="preserve"> год</w:t>
      </w:r>
      <w:r w:rsidR="009F1029">
        <w:rPr>
          <w:rFonts w:ascii="Times New Roman" w:hAnsi="Times New Roman" w:cs="Times New Roman"/>
          <w:sz w:val="28"/>
          <w:szCs w:val="28"/>
        </w:rPr>
        <w:t xml:space="preserve"> </w:t>
      </w:r>
      <w:r w:rsidR="00316824">
        <w:rPr>
          <w:rFonts w:ascii="Times New Roman" w:hAnsi="Times New Roman" w:cs="Times New Roman"/>
          <w:sz w:val="28"/>
          <w:szCs w:val="28"/>
        </w:rPr>
        <w:t xml:space="preserve"> </w:t>
      </w:r>
      <w:r w:rsidR="00A32782">
        <w:rPr>
          <w:rFonts w:ascii="Times New Roman" w:hAnsi="Times New Roman" w:cs="Times New Roman"/>
          <w:sz w:val="28"/>
          <w:szCs w:val="28"/>
        </w:rPr>
        <w:t xml:space="preserve">не </w:t>
      </w:r>
      <w:r w:rsidR="009F1029">
        <w:rPr>
          <w:rFonts w:ascii="Times New Roman" w:hAnsi="Times New Roman" w:cs="Times New Roman"/>
          <w:sz w:val="28"/>
          <w:szCs w:val="28"/>
        </w:rPr>
        <w:t>превысит  ожидаемую</w:t>
      </w:r>
      <w:r w:rsidR="00316824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F1029">
        <w:rPr>
          <w:rFonts w:ascii="Times New Roman" w:hAnsi="Times New Roman" w:cs="Times New Roman"/>
          <w:sz w:val="28"/>
          <w:szCs w:val="28"/>
        </w:rPr>
        <w:t xml:space="preserve">у </w:t>
      </w:r>
      <w:r w:rsidR="00316824">
        <w:rPr>
          <w:rFonts w:ascii="Times New Roman" w:hAnsi="Times New Roman" w:cs="Times New Roman"/>
          <w:sz w:val="28"/>
          <w:szCs w:val="28"/>
        </w:rPr>
        <w:t xml:space="preserve"> 201</w:t>
      </w:r>
      <w:r w:rsidR="00A32782">
        <w:rPr>
          <w:rFonts w:ascii="Times New Roman" w:hAnsi="Times New Roman" w:cs="Times New Roman"/>
          <w:sz w:val="28"/>
          <w:szCs w:val="28"/>
        </w:rPr>
        <w:t>7</w:t>
      </w:r>
      <w:r w:rsidR="0031682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32782">
        <w:rPr>
          <w:rFonts w:ascii="Times New Roman" w:hAnsi="Times New Roman" w:cs="Times New Roman"/>
          <w:sz w:val="28"/>
          <w:szCs w:val="28"/>
        </w:rPr>
        <w:t>4</w:t>
      </w:r>
      <w:r w:rsidR="009F1029">
        <w:rPr>
          <w:rFonts w:ascii="Times New Roman" w:hAnsi="Times New Roman" w:cs="Times New Roman"/>
          <w:sz w:val="28"/>
          <w:szCs w:val="28"/>
        </w:rPr>
        <w:t>1,1</w:t>
      </w:r>
      <w:r w:rsidR="00316824">
        <w:rPr>
          <w:rFonts w:ascii="Times New Roman" w:hAnsi="Times New Roman" w:cs="Times New Roman"/>
          <w:sz w:val="28"/>
          <w:szCs w:val="28"/>
        </w:rPr>
        <w:t>%.</w:t>
      </w:r>
    </w:p>
    <w:p w:rsidR="00A32782" w:rsidRDefault="00A32782" w:rsidP="00A32782">
      <w:pPr>
        <w:tabs>
          <w:tab w:val="left" w:pos="609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3. Налоговые доходы спрогнозированы со снижением  к оценке 2017 года на 28,0%,  и со снижением на 23,1% к уровню 2016 года: необходимо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активизировать работу по расширению налогового потенциала, использовать все резервы по увеличению доходной части бюджета, сокращению задолженности по налоговым платежам.</w:t>
      </w:r>
    </w:p>
    <w:p w:rsidR="00A32782" w:rsidRDefault="00A32782" w:rsidP="00A3278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4. Прогнозируется снижение неналоговых доходов на 99,0% к ожидаемой оценке 2017 года, в целях увеличения неналоговых доходов необходимо активизировать работу по вовлечению в хозяйственный оборот земель и эффективному использованию имущества.  </w:t>
      </w:r>
    </w:p>
    <w:p w:rsidR="00A32782" w:rsidRDefault="00A32782" w:rsidP="00A327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5.  При общем сокращении расходов  бюджета поселения в 2018 году  на 32,1%</w:t>
      </w:r>
      <w:r>
        <w:rPr>
          <w:rFonts w:ascii="Times New Roman" w:hAnsi="Times New Roman" w:cs="Times New Roman"/>
          <w:sz w:val="28"/>
          <w:szCs w:val="28"/>
        </w:rPr>
        <w:t>,  вырастут расходы по разделу «национальная экономика» на 34,0 тыс. рублей (на 14,0%), по национальной обороне  на 4,2 тыс. рублей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7,2%). Наибольший удельный вес  в структуре расходов будут занимать разделы: общегосударственные вопросы (62,4%), национальная экономика (15,8), жилищно-коммунальное хозяйство (13,5%), социальная политика (4,8%).</w:t>
      </w:r>
    </w:p>
    <w:p w:rsidR="00A32782" w:rsidRPr="000F7BF1" w:rsidRDefault="00A32782" w:rsidP="00A327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  6</w:t>
      </w:r>
      <w:r w:rsidRPr="000F7BF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0F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комиссия предлагает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F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продолжить работу по изысканию дополнительных собственных доходов,  снижению задолженности по налогам, обеспечению экономии и повышению эффективности расходов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0F7B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0600" w:rsidRDefault="00617221" w:rsidP="0061060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06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 w:rsidR="009F1029">
        <w:rPr>
          <w:rFonts w:ascii="Times New Roman" w:hAnsi="Times New Roman" w:cs="Times New Roman"/>
          <w:sz w:val="28"/>
          <w:szCs w:val="28"/>
        </w:rPr>
        <w:t xml:space="preserve">   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учетом замечаний и предложений</w:t>
      </w:r>
      <w:r w:rsidR="003168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изложенных в заключении, Контрольно-счетная комиссия поддерживает принятие </w:t>
      </w:r>
      <w:r w:rsidRPr="00384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384233">
        <w:rPr>
          <w:rFonts w:ascii="Times New Roman" w:hAnsi="Times New Roman" w:cs="Times New Roman"/>
          <w:sz w:val="28"/>
          <w:szCs w:val="28"/>
        </w:rPr>
        <w:t>«О бюджете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BA0F12">
        <w:rPr>
          <w:rFonts w:ascii="Times New Roman" w:hAnsi="Times New Roman" w:cs="Times New Roman"/>
          <w:sz w:val="28"/>
          <w:szCs w:val="28"/>
        </w:rPr>
        <w:t>Сердежск</w:t>
      </w:r>
      <w:r>
        <w:rPr>
          <w:rFonts w:ascii="Times New Roman" w:hAnsi="Times New Roman" w:cs="Times New Roman"/>
          <w:sz w:val="28"/>
          <w:szCs w:val="28"/>
        </w:rPr>
        <w:t xml:space="preserve">ое сельское  поселение </w:t>
      </w:r>
      <w:r w:rsidR="00A32782">
        <w:rPr>
          <w:rFonts w:ascii="Times New Roman" w:hAnsi="Times New Roman" w:cs="Times New Roman"/>
          <w:sz w:val="28"/>
          <w:szCs w:val="28"/>
        </w:rPr>
        <w:t xml:space="preserve">Яранского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A327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год».</w:t>
      </w: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36" w:rsidRDefault="00052636" w:rsidP="00052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52636" w:rsidRDefault="00052636" w:rsidP="0005263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3608C" w:rsidRDefault="00E3608C" w:rsidP="00E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комиссии</w:t>
      </w:r>
    </w:p>
    <w:p w:rsidR="007A555A" w:rsidRPr="00E3608C" w:rsidRDefault="00E3608C" w:rsidP="00651D13">
      <w:pPr>
        <w:spacing w:after="0" w:line="240" w:lineRule="auto"/>
        <w:jc w:val="both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Яранского района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Гудина</w:t>
      </w:r>
      <w:proofErr w:type="spellEnd"/>
    </w:p>
    <w:sectPr w:rsidR="007A555A" w:rsidRPr="00E3608C" w:rsidSect="00C83560">
      <w:headerReference w:type="default" r:id="rId10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5FD" w:rsidRDefault="00F235FD" w:rsidP="00C83560">
      <w:pPr>
        <w:spacing w:after="0" w:line="240" w:lineRule="auto"/>
      </w:pPr>
      <w:r>
        <w:separator/>
      </w:r>
    </w:p>
  </w:endnote>
  <w:endnote w:type="continuationSeparator" w:id="0">
    <w:p w:rsidR="00F235FD" w:rsidRDefault="00F235FD" w:rsidP="00C8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5FD" w:rsidRDefault="00F235FD" w:rsidP="00C83560">
      <w:pPr>
        <w:spacing w:after="0" w:line="240" w:lineRule="auto"/>
      </w:pPr>
      <w:r>
        <w:separator/>
      </w:r>
    </w:p>
  </w:footnote>
  <w:footnote w:type="continuationSeparator" w:id="0">
    <w:p w:rsidR="00F235FD" w:rsidRDefault="00F235FD" w:rsidP="00C8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626"/>
      <w:docPartObj>
        <w:docPartGallery w:val="Page Numbers (Top of Page)"/>
        <w:docPartUnique/>
      </w:docPartObj>
    </w:sdtPr>
    <w:sdtEndPr/>
    <w:sdtContent>
      <w:p w:rsidR="00D77FDF" w:rsidRDefault="00F235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99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7FDF" w:rsidRDefault="00D77F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2CB0"/>
    <w:multiLevelType w:val="hybridMultilevel"/>
    <w:tmpl w:val="6E96001A"/>
    <w:lvl w:ilvl="0" w:tplc="80F225DA">
      <w:start w:val="20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2B29BC"/>
    <w:multiLevelType w:val="hybridMultilevel"/>
    <w:tmpl w:val="0D245DD4"/>
    <w:lvl w:ilvl="0" w:tplc="29C264C4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A7E"/>
    <w:rsid w:val="00000244"/>
    <w:rsid w:val="00000F06"/>
    <w:rsid w:val="00002A71"/>
    <w:rsid w:val="00003202"/>
    <w:rsid w:val="00003FD5"/>
    <w:rsid w:val="000053D8"/>
    <w:rsid w:val="00007724"/>
    <w:rsid w:val="000102FD"/>
    <w:rsid w:val="000121E9"/>
    <w:rsid w:val="00013BE5"/>
    <w:rsid w:val="00014487"/>
    <w:rsid w:val="0001554B"/>
    <w:rsid w:val="00015751"/>
    <w:rsid w:val="00015BB8"/>
    <w:rsid w:val="00015DEC"/>
    <w:rsid w:val="00017EEE"/>
    <w:rsid w:val="00020B3C"/>
    <w:rsid w:val="00021893"/>
    <w:rsid w:val="000224A6"/>
    <w:rsid w:val="00023078"/>
    <w:rsid w:val="00024E37"/>
    <w:rsid w:val="0002582B"/>
    <w:rsid w:val="00025857"/>
    <w:rsid w:val="00030016"/>
    <w:rsid w:val="000304CE"/>
    <w:rsid w:val="000315B8"/>
    <w:rsid w:val="000317F8"/>
    <w:rsid w:val="00031D10"/>
    <w:rsid w:val="000326FD"/>
    <w:rsid w:val="00032707"/>
    <w:rsid w:val="00034812"/>
    <w:rsid w:val="00036115"/>
    <w:rsid w:val="00036C64"/>
    <w:rsid w:val="00037685"/>
    <w:rsid w:val="00037DFB"/>
    <w:rsid w:val="00040B6D"/>
    <w:rsid w:val="00042156"/>
    <w:rsid w:val="00042BFB"/>
    <w:rsid w:val="000467CD"/>
    <w:rsid w:val="00047E9B"/>
    <w:rsid w:val="00052636"/>
    <w:rsid w:val="00054A61"/>
    <w:rsid w:val="00055553"/>
    <w:rsid w:val="000567EE"/>
    <w:rsid w:val="00056A4A"/>
    <w:rsid w:val="00057BF4"/>
    <w:rsid w:val="000602DF"/>
    <w:rsid w:val="00060922"/>
    <w:rsid w:val="00063A3A"/>
    <w:rsid w:val="0006403B"/>
    <w:rsid w:val="00064C5F"/>
    <w:rsid w:val="00065DFE"/>
    <w:rsid w:val="00067786"/>
    <w:rsid w:val="0007196C"/>
    <w:rsid w:val="000732CD"/>
    <w:rsid w:val="000732DA"/>
    <w:rsid w:val="0007364E"/>
    <w:rsid w:val="00073D85"/>
    <w:rsid w:val="0007554D"/>
    <w:rsid w:val="000805DF"/>
    <w:rsid w:val="000822DA"/>
    <w:rsid w:val="00082F3A"/>
    <w:rsid w:val="00085204"/>
    <w:rsid w:val="00085F44"/>
    <w:rsid w:val="00086A89"/>
    <w:rsid w:val="00091582"/>
    <w:rsid w:val="00094AAA"/>
    <w:rsid w:val="00095560"/>
    <w:rsid w:val="00096D32"/>
    <w:rsid w:val="000972AB"/>
    <w:rsid w:val="00097DD5"/>
    <w:rsid w:val="000A2771"/>
    <w:rsid w:val="000A4861"/>
    <w:rsid w:val="000A4B66"/>
    <w:rsid w:val="000A52A0"/>
    <w:rsid w:val="000A61BE"/>
    <w:rsid w:val="000A6CCB"/>
    <w:rsid w:val="000A6E11"/>
    <w:rsid w:val="000A7424"/>
    <w:rsid w:val="000B0376"/>
    <w:rsid w:val="000B0420"/>
    <w:rsid w:val="000B0E05"/>
    <w:rsid w:val="000B1CE3"/>
    <w:rsid w:val="000B54FA"/>
    <w:rsid w:val="000B589B"/>
    <w:rsid w:val="000B7C48"/>
    <w:rsid w:val="000C37AA"/>
    <w:rsid w:val="000C3E09"/>
    <w:rsid w:val="000C66E3"/>
    <w:rsid w:val="000C6B96"/>
    <w:rsid w:val="000C6BD6"/>
    <w:rsid w:val="000C6D90"/>
    <w:rsid w:val="000C79CA"/>
    <w:rsid w:val="000D4218"/>
    <w:rsid w:val="000D7C1B"/>
    <w:rsid w:val="000E0D0E"/>
    <w:rsid w:val="000E0F48"/>
    <w:rsid w:val="000E19D9"/>
    <w:rsid w:val="000E5329"/>
    <w:rsid w:val="000E58DA"/>
    <w:rsid w:val="000E5964"/>
    <w:rsid w:val="000E61C4"/>
    <w:rsid w:val="000F01BF"/>
    <w:rsid w:val="000F0427"/>
    <w:rsid w:val="000F082D"/>
    <w:rsid w:val="000F0F40"/>
    <w:rsid w:val="000F0F51"/>
    <w:rsid w:val="000F0FE0"/>
    <w:rsid w:val="000F349C"/>
    <w:rsid w:val="000F407A"/>
    <w:rsid w:val="000F6B82"/>
    <w:rsid w:val="000F726B"/>
    <w:rsid w:val="00101285"/>
    <w:rsid w:val="00101C87"/>
    <w:rsid w:val="00104DDA"/>
    <w:rsid w:val="00105E2C"/>
    <w:rsid w:val="001074B6"/>
    <w:rsid w:val="00111761"/>
    <w:rsid w:val="001117FC"/>
    <w:rsid w:val="00112AEE"/>
    <w:rsid w:val="00115911"/>
    <w:rsid w:val="00117DC4"/>
    <w:rsid w:val="00121081"/>
    <w:rsid w:val="001217C7"/>
    <w:rsid w:val="0012235F"/>
    <w:rsid w:val="0012399F"/>
    <w:rsid w:val="00127B3C"/>
    <w:rsid w:val="00130E7F"/>
    <w:rsid w:val="00134D0A"/>
    <w:rsid w:val="0013577D"/>
    <w:rsid w:val="00135B64"/>
    <w:rsid w:val="00140250"/>
    <w:rsid w:val="0014061C"/>
    <w:rsid w:val="00140A22"/>
    <w:rsid w:val="00140EC3"/>
    <w:rsid w:val="00141134"/>
    <w:rsid w:val="0014551F"/>
    <w:rsid w:val="001501C9"/>
    <w:rsid w:val="00152AB2"/>
    <w:rsid w:val="00153206"/>
    <w:rsid w:val="00155EEF"/>
    <w:rsid w:val="00161B03"/>
    <w:rsid w:val="001629F0"/>
    <w:rsid w:val="00163AC6"/>
    <w:rsid w:val="00163ED8"/>
    <w:rsid w:val="0016442E"/>
    <w:rsid w:val="00165BB2"/>
    <w:rsid w:val="00165BBF"/>
    <w:rsid w:val="00166D22"/>
    <w:rsid w:val="001673C5"/>
    <w:rsid w:val="00167E94"/>
    <w:rsid w:val="0017178C"/>
    <w:rsid w:val="00175F61"/>
    <w:rsid w:val="00177692"/>
    <w:rsid w:val="00180896"/>
    <w:rsid w:val="001812DF"/>
    <w:rsid w:val="001818F6"/>
    <w:rsid w:val="00181939"/>
    <w:rsid w:val="00181CB4"/>
    <w:rsid w:val="00182B6B"/>
    <w:rsid w:val="00183D10"/>
    <w:rsid w:val="00184D1B"/>
    <w:rsid w:val="00185135"/>
    <w:rsid w:val="0018529C"/>
    <w:rsid w:val="001855EA"/>
    <w:rsid w:val="001879B3"/>
    <w:rsid w:val="00187B6D"/>
    <w:rsid w:val="001906D7"/>
    <w:rsid w:val="00192F7E"/>
    <w:rsid w:val="00193040"/>
    <w:rsid w:val="00194849"/>
    <w:rsid w:val="00195218"/>
    <w:rsid w:val="00195BEA"/>
    <w:rsid w:val="00197F48"/>
    <w:rsid w:val="001A06B5"/>
    <w:rsid w:val="001A0701"/>
    <w:rsid w:val="001A09F2"/>
    <w:rsid w:val="001A30AD"/>
    <w:rsid w:val="001A3141"/>
    <w:rsid w:val="001A4B83"/>
    <w:rsid w:val="001A4EA0"/>
    <w:rsid w:val="001A5920"/>
    <w:rsid w:val="001A5A0C"/>
    <w:rsid w:val="001A5CA3"/>
    <w:rsid w:val="001A5D7F"/>
    <w:rsid w:val="001A60FC"/>
    <w:rsid w:val="001A78F1"/>
    <w:rsid w:val="001B090A"/>
    <w:rsid w:val="001B12F9"/>
    <w:rsid w:val="001B2DD6"/>
    <w:rsid w:val="001B2FB5"/>
    <w:rsid w:val="001B3379"/>
    <w:rsid w:val="001B3765"/>
    <w:rsid w:val="001B5839"/>
    <w:rsid w:val="001C0420"/>
    <w:rsid w:val="001C134A"/>
    <w:rsid w:val="001C1C6D"/>
    <w:rsid w:val="001C31F1"/>
    <w:rsid w:val="001C3614"/>
    <w:rsid w:val="001C3764"/>
    <w:rsid w:val="001C456E"/>
    <w:rsid w:val="001C4935"/>
    <w:rsid w:val="001C55CE"/>
    <w:rsid w:val="001C574A"/>
    <w:rsid w:val="001C72D3"/>
    <w:rsid w:val="001D1135"/>
    <w:rsid w:val="001D1A66"/>
    <w:rsid w:val="001D45AE"/>
    <w:rsid w:val="001D47FE"/>
    <w:rsid w:val="001D5350"/>
    <w:rsid w:val="001D6DE6"/>
    <w:rsid w:val="001E06B3"/>
    <w:rsid w:val="001E09FB"/>
    <w:rsid w:val="001E0C97"/>
    <w:rsid w:val="001E1B7C"/>
    <w:rsid w:val="001E3690"/>
    <w:rsid w:val="001E53F5"/>
    <w:rsid w:val="001E5459"/>
    <w:rsid w:val="001E6E31"/>
    <w:rsid w:val="001F0026"/>
    <w:rsid w:val="001F01BA"/>
    <w:rsid w:val="001F061A"/>
    <w:rsid w:val="001F146F"/>
    <w:rsid w:val="001F24D6"/>
    <w:rsid w:val="001F2FCE"/>
    <w:rsid w:val="001F4AEF"/>
    <w:rsid w:val="001F508C"/>
    <w:rsid w:val="001F5547"/>
    <w:rsid w:val="00204B40"/>
    <w:rsid w:val="00204EC6"/>
    <w:rsid w:val="0020543D"/>
    <w:rsid w:val="0020667D"/>
    <w:rsid w:val="00212573"/>
    <w:rsid w:val="002125B3"/>
    <w:rsid w:val="00212A13"/>
    <w:rsid w:val="002133E1"/>
    <w:rsid w:val="00214199"/>
    <w:rsid w:val="0021430C"/>
    <w:rsid w:val="002156B2"/>
    <w:rsid w:val="0021639B"/>
    <w:rsid w:val="002201AD"/>
    <w:rsid w:val="002238D5"/>
    <w:rsid w:val="0022560C"/>
    <w:rsid w:val="00226004"/>
    <w:rsid w:val="00226942"/>
    <w:rsid w:val="00230F0D"/>
    <w:rsid w:val="00231954"/>
    <w:rsid w:val="00231D9A"/>
    <w:rsid w:val="0023272B"/>
    <w:rsid w:val="00233903"/>
    <w:rsid w:val="002351B7"/>
    <w:rsid w:val="00235FF8"/>
    <w:rsid w:val="00236C2E"/>
    <w:rsid w:val="0024369C"/>
    <w:rsid w:val="00244CD2"/>
    <w:rsid w:val="00246515"/>
    <w:rsid w:val="002468EF"/>
    <w:rsid w:val="00247F5A"/>
    <w:rsid w:val="0025112E"/>
    <w:rsid w:val="00251F5F"/>
    <w:rsid w:val="00252FD7"/>
    <w:rsid w:val="00253145"/>
    <w:rsid w:val="002612F5"/>
    <w:rsid w:val="002628EB"/>
    <w:rsid w:val="00262C7A"/>
    <w:rsid w:val="00264E0E"/>
    <w:rsid w:val="00266450"/>
    <w:rsid w:val="00270E45"/>
    <w:rsid w:val="00270F4B"/>
    <w:rsid w:val="00272248"/>
    <w:rsid w:val="002733B0"/>
    <w:rsid w:val="0027345A"/>
    <w:rsid w:val="0027574A"/>
    <w:rsid w:val="0028159C"/>
    <w:rsid w:val="00283E10"/>
    <w:rsid w:val="002856F0"/>
    <w:rsid w:val="00285A50"/>
    <w:rsid w:val="0028739A"/>
    <w:rsid w:val="00287857"/>
    <w:rsid w:val="002916E5"/>
    <w:rsid w:val="0029185C"/>
    <w:rsid w:val="00291DFE"/>
    <w:rsid w:val="00291E43"/>
    <w:rsid w:val="00292461"/>
    <w:rsid w:val="00293A65"/>
    <w:rsid w:val="00294F0A"/>
    <w:rsid w:val="00295DD0"/>
    <w:rsid w:val="00295EBC"/>
    <w:rsid w:val="002A078F"/>
    <w:rsid w:val="002A2761"/>
    <w:rsid w:val="002A3600"/>
    <w:rsid w:val="002A76FA"/>
    <w:rsid w:val="002B0BBF"/>
    <w:rsid w:val="002B1DB2"/>
    <w:rsid w:val="002B6480"/>
    <w:rsid w:val="002B6F4B"/>
    <w:rsid w:val="002C03E2"/>
    <w:rsid w:val="002C0C4B"/>
    <w:rsid w:val="002C0D28"/>
    <w:rsid w:val="002C2241"/>
    <w:rsid w:val="002C30FB"/>
    <w:rsid w:val="002C3C88"/>
    <w:rsid w:val="002C3FDE"/>
    <w:rsid w:val="002C482E"/>
    <w:rsid w:val="002C625E"/>
    <w:rsid w:val="002C78CB"/>
    <w:rsid w:val="002D05B4"/>
    <w:rsid w:val="002D6571"/>
    <w:rsid w:val="002D687F"/>
    <w:rsid w:val="002E0370"/>
    <w:rsid w:val="002E0979"/>
    <w:rsid w:val="002E32D6"/>
    <w:rsid w:val="002E3990"/>
    <w:rsid w:val="002E6D57"/>
    <w:rsid w:val="002E7721"/>
    <w:rsid w:val="002F0CBB"/>
    <w:rsid w:val="002F1507"/>
    <w:rsid w:val="002F171E"/>
    <w:rsid w:val="002F2C1F"/>
    <w:rsid w:val="002F4C33"/>
    <w:rsid w:val="002F4D26"/>
    <w:rsid w:val="002F56AB"/>
    <w:rsid w:val="002F6D48"/>
    <w:rsid w:val="002F6E9E"/>
    <w:rsid w:val="002F7C2B"/>
    <w:rsid w:val="00301B65"/>
    <w:rsid w:val="0030212A"/>
    <w:rsid w:val="00302BAD"/>
    <w:rsid w:val="00302D50"/>
    <w:rsid w:val="003039A0"/>
    <w:rsid w:val="00304827"/>
    <w:rsid w:val="00310143"/>
    <w:rsid w:val="00310BF9"/>
    <w:rsid w:val="0031338E"/>
    <w:rsid w:val="00313D9A"/>
    <w:rsid w:val="003145A7"/>
    <w:rsid w:val="00314664"/>
    <w:rsid w:val="00314DD3"/>
    <w:rsid w:val="00314F33"/>
    <w:rsid w:val="00315C14"/>
    <w:rsid w:val="00316824"/>
    <w:rsid w:val="00317B85"/>
    <w:rsid w:val="00317DBD"/>
    <w:rsid w:val="00321290"/>
    <w:rsid w:val="0032149F"/>
    <w:rsid w:val="00322110"/>
    <w:rsid w:val="003236E2"/>
    <w:rsid w:val="00323AAB"/>
    <w:rsid w:val="0032538C"/>
    <w:rsid w:val="0032546B"/>
    <w:rsid w:val="00325FFC"/>
    <w:rsid w:val="003275BC"/>
    <w:rsid w:val="00327C8D"/>
    <w:rsid w:val="003312BA"/>
    <w:rsid w:val="00333824"/>
    <w:rsid w:val="003367C4"/>
    <w:rsid w:val="0033689A"/>
    <w:rsid w:val="003372AD"/>
    <w:rsid w:val="00342EE6"/>
    <w:rsid w:val="00344305"/>
    <w:rsid w:val="003445F1"/>
    <w:rsid w:val="003447BD"/>
    <w:rsid w:val="00346943"/>
    <w:rsid w:val="003469D4"/>
    <w:rsid w:val="00346D66"/>
    <w:rsid w:val="003474FE"/>
    <w:rsid w:val="00351733"/>
    <w:rsid w:val="0035198C"/>
    <w:rsid w:val="003544BA"/>
    <w:rsid w:val="0035693E"/>
    <w:rsid w:val="00357278"/>
    <w:rsid w:val="0035736E"/>
    <w:rsid w:val="00357945"/>
    <w:rsid w:val="003600A8"/>
    <w:rsid w:val="003614D0"/>
    <w:rsid w:val="003635B2"/>
    <w:rsid w:val="0037071C"/>
    <w:rsid w:val="00370734"/>
    <w:rsid w:val="003722F0"/>
    <w:rsid w:val="00375CAF"/>
    <w:rsid w:val="00381559"/>
    <w:rsid w:val="00381765"/>
    <w:rsid w:val="00382D36"/>
    <w:rsid w:val="003845EF"/>
    <w:rsid w:val="003864BC"/>
    <w:rsid w:val="00386A99"/>
    <w:rsid w:val="00387647"/>
    <w:rsid w:val="003879D0"/>
    <w:rsid w:val="00391CD6"/>
    <w:rsid w:val="003921F0"/>
    <w:rsid w:val="00392299"/>
    <w:rsid w:val="0039304A"/>
    <w:rsid w:val="003934B6"/>
    <w:rsid w:val="00394B2D"/>
    <w:rsid w:val="00395C69"/>
    <w:rsid w:val="003976BD"/>
    <w:rsid w:val="00397FF4"/>
    <w:rsid w:val="003A05ED"/>
    <w:rsid w:val="003A3D3B"/>
    <w:rsid w:val="003A5D3F"/>
    <w:rsid w:val="003A7281"/>
    <w:rsid w:val="003A7AC7"/>
    <w:rsid w:val="003A7AE7"/>
    <w:rsid w:val="003B0503"/>
    <w:rsid w:val="003B1F1B"/>
    <w:rsid w:val="003B2221"/>
    <w:rsid w:val="003B33A8"/>
    <w:rsid w:val="003B36A8"/>
    <w:rsid w:val="003B3823"/>
    <w:rsid w:val="003B503F"/>
    <w:rsid w:val="003B602B"/>
    <w:rsid w:val="003B668A"/>
    <w:rsid w:val="003B6A32"/>
    <w:rsid w:val="003C1109"/>
    <w:rsid w:val="003C518C"/>
    <w:rsid w:val="003C78F1"/>
    <w:rsid w:val="003D07B1"/>
    <w:rsid w:val="003D2FE4"/>
    <w:rsid w:val="003D3B5D"/>
    <w:rsid w:val="003D4835"/>
    <w:rsid w:val="003D5979"/>
    <w:rsid w:val="003D6CB1"/>
    <w:rsid w:val="003E5170"/>
    <w:rsid w:val="003E76ED"/>
    <w:rsid w:val="003F1DC0"/>
    <w:rsid w:val="003F3947"/>
    <w:rsid w:val="003F3FD8"/>
    <w:rsid w:val="003F6BEB"/>
    <w:rsid w:val="003F7E11"/>
    <w:rsid w:val="00400246"/>
    <w:rsid w:val="00402ECE"/>
    <w:rsid w:val="00410100"/>
    <w:rsid w:val="00410D55"/>
    <w:rsid w:val="00410D92"/>
    <w:rsid w:val="00412665"/>
    <w:rsid w:val="004164AE"/>
    <w:rsid w:val="00416D4F"/>
    <w:rsid w:val="00417480"/>
    <w:rsid w:val="00417A9B"/>
    <w:rsid w:val="00420030"/>
    <w:rsid w:val="0042184B"/>
    <w:rsid w:val="00423102"/>
    <w:rsid w:val="00424620"/>
    <w:rsid w:val="00425270"/>
    <w:rsid w:val="0042566F"/>
    <w:rsid w:val="00425D86"/>
    <w:rsid w:val="00426BCE"/>
    <w:rsid w:val="004301D4"/>
    <w:rsid w:val="0043134C"/>
    <w:rsid w:val="00431512"/>
    <w:rsid w:val="00431EBF"/>
    <w:rsid w:val="00434226"/>
    <w:rsid w:val="00434F86"/>
    <w:rsid w:val="00443290"/>
    <w:rsid w:val="00443425"/>
    <w:rsid w:val="00444877"/>
    <w:rsid w:val="00444C4C"/>
    <w:rsid w:val="0044645B"/>
    <w:rsid w:val="00446551"/>
    <w:rsid w:val="00447D07"/>
    <w:rsid w:val="00450D43"/>
    <w:rsid w:val="00451C02"/>
    <w:rsid w:val="00451F55"/>
    <w:rsid w:val="0045308E"/>
    <w:rsid w:val="004541DA"/>
    <w:rsid w:val="004571F0"/>
    <w:rsid w:val="00457D09"/>
    <w:rsid w:val="00457E19"/>
    <w:rsid w:val="00462DA3"/>
    <w:rsid w:val="00463EBC"/>
    <w:rsid w:val="0046501F"/>
    <w:rsid w:val="004651CE"/>
    <w:rsid w:val="0046612D"/>
    <w:rsid w:val="00466A78"/>
    <w:rsid w:val="00473764"/>
    <w:rsid w:val="004742CB"/>
    <w:rsid w:val="00474849"/>
    <w:rsid w:val="004754A0"/>
    <w:rsid w:val="00477348"/>
    <w:rsid w:val="00477E18"/>
    <w:rsid w:val="00481535"/>
    <w:rsid w:val="00482026"/>
    <w:rsid w:val="00482C1E"/>
    <w:rsid w:val="00483905"/>
    <w:rsid w:val="00483FD5"/>
    <w:rsid w:val="00485780"/>
    <w:rsid w:val="00491DA3"/>
    <w:rsid w:val="00493DD3"/>
    <w:rsid w:val="00494699"/>
    <w:rsid w:val="004A1AFA"/>
    <w:rsid w:val="004A2F6B"/>
    <w:rsid w:val="004A39CD"/>
    <w:rsid w:val="004A5A34"/>
    <w:rsid w:val="004A704E"/>
    <w:rsid w:val="004B0A23"/>
    <w:rsid w:val="004B20B9"/>
    <w:rsid w:val="004B33EC"/>
    <w:rsid w:val="004B3CF5"/>
    <w:rsid w:val="004B4BEE"/>
    <w:rsid w:val="004B6279"/>
    <w:rsid w:val="004C0C75"/>
    <w:rsid w:val="004C0CF3"/>
    <w:rsid w:val="004C2CF9"/>
    <w:rsid w:val="004C2FFB"/>
    <w:rsid w:val="004C38CC"/>
    <w:rsid w:val="004C5590"/>
    <w:rsid w:val="004C6030"/>
    <w:rsid w:val="004C679E"/>
    <w:rsid w:val="004C6FCE"/>
    <w:rsid w:val="004C7799"/>
    <w:rsid w:val="004C77B1"/>
    <w:rsid w:val="004D30DF"/>
    <w:rsid w:val="004D4936"/>
    <w:rsid w:val="004D56A2"/>
    <w:rsid w:val="004D637B"/>
    <w:rsid w:val="004D6EDB"/>
    <w:rsid w:val="004E1993"/>
    <w:rsid w:val="004E1EDA"/>
    <w:rsid w:val="004E4E34"/>
    <w:rsid w:val="004E5A89"/>
    <w:rsid w:val="004E5C10"/>
    <w:rsid w:val="004E7BDB"/>
    <w:rsid w:val="004F1099"/>
    <w:rsid w:val="004F1958"/>
    <w:rsid w:val="004F236C"/>
    <w:rsid w:val="004F2F60"/>
    <w:rsid w:val="004F3F38"/>
    <w:rsid w:val="004F7A09"/>
    <w:rsid w:val="004F7D44"/>
    <w:rsid w:val="005015E7"/>
    <w:rsid w:val="0050195C"/>
    <w:rsid w:val="0050298D"/>
    <w:rsid w:val="00505E8C"/>
    <w:rsid w:val="0050702A"/>
    <w:rsid w:val="0050799C"/>
    <w:rsid w:val="00507AD9"/>
    <w:rsid w:val="00510336"/>
    <w:rsid w:val="00510EAC"/>
    <w:rsid w:val="00511CEA"/>
    <w:rsid w:val="0051271F"/>
    <w:rsid w:val="00514169"/>
    <w:rsid w:val="005143BE"/>
    <w:rsid w:val="00514471"/>
    <w:rsid w:val="00514BB5"/>
    <w:rsid w:val="00514C03"/>
    <w:rsid w:val="00514D79"/>
    <w:rsid w:val="00514F2C"/>
    <w:rsid w:val="00520837"/>
    <w:rsid w:val="0052187D"/>
    <w:rsid w:val="00522936"/>
    <w:rsid w:val="00524108"/>
    <w:rsid w:val="00525530"/>
    <w:rsid w:val="0052693D"/>
    <w:rsid w:val="00526DEC"/>
    <w:rsid w:val="00526FD8"/>
    <w:rsid w:val="00530EDA"/>
    <w:rsid w:val="005329C6"/>
    <w:rsid w:val="00532C24"/>
    <w:rsid w:val="0053303A"/>
    <w:rsid w:val="005330A3"/>
    <w:rsid w:val="00540D24"/>
    <w:rsid w:val="00541725"/>
    <w:rsid w:val="00542CE5"/>
    <w:rsid w:val="00543568"/>
    <w:rsid w:val="005436DB"/>
    <w:rsid w:val="00543A34"/>
    <w:rsid w:val="00544079"/>
    <w:rsid w:val="0054544A"/>
    <w:rsid w:val="005459D2"/>
    <w:rsid w:val="00546700"/>
    <w:rsid w:val="00547304"/>
    <w:rsid w:val="00550560"/>
    <w:rsid w:val="00551615"/>
    <w:rsid w:val="00552696"/>
    <w:rsid w:val="00556B9D"/>
    <w:rsid w:val="005576D9"/>
    <w:rsid w:val="00560BC5"/>
    <w:rsid w:val="00560D96"/>
    <w:rsid w:val="0056116F"/>
    <w:rsid w:val="00562C40"/>
    <w:rsid w:val="00563308"/>
    <w:rsid w:val="005636C2"/>
    <w:rsid w:val="00565E0E"/>
    <w:rsid w:val="00571513"/>
    <w:rsid w:val="005727C5"/>
    <w:rsid w:val="00573AA7"/>
    <w:rsid w:val="0057468F"/>
    <w:rsid w:val="00583853"/>
    <w:rsid w:val="0058460E"/>
    <w:rsid w:val="00584C9F"/>
    <w:rsid w:val="00585A5F"/>
    <w:rsid w:val="00586136"/>
    <w:rsid w:val="005910B3"/>
    <w:rsid w:val="00592007"/>
    <w:rsid w:val="00592607"/>
    <w:rsid w:val="0059369E"/>
    <w:rsid w:val="005961FE"/>
    <w:rsid w:val="005A1C80"/>
    <w:rsid w:val="005A2EB3"/>
    <w:rsid w:val="005A5607"/>
    <w:rsid w:val="005B2CFA"/>
    <w:rsid w:val="005B4896"/>
    <w:rsid w:val="005B5341"/>
    <w:rsid w:val="005B55E1"/>
    <w:rsid w:val="005B6E1E"/>
    <w:rsid w:val="005B778A"/>
    <w:rsid w:val="005C0CB4"/>
    <w:rsid w:val="005C35C2"/>
    <w:rsid w:val="005C3EA9"/>
    <w:rsid w:val="005D040C"/>
    <w:rsid w:val="005D0E44"/>
    <w:rsid w:val="005D0F01"/>
    <w:rsid w:val="005D3AAD"/>
    <w:rsid w:val="005D60F2"/>
    <w:rsid w:val="005D6121"/>
    <w:rsid w:val="005E16F4"/>
    <w:rsid w:val="005E2754"/>
    <w:rsid w:val="005E2C2B"/>
    <w:rsid w:val="005E2DDF"/>
    <w:rsid w:val="005E3448"/>
    <w:rsid w:val="005E4AA7"/>
    <w:rsid w:val="005E4ABD"/>
    <w:rsid w:val="005F0B8C"/>
    <w:rsid w:val="005F46E6"/>
    <w:rsid w:val="005F4C4F"/>
    <w:rsid w:val="005F5FED"/>
    <w:rsid w:val="00600001"/>
    <w:rsid w:val="006028C8"/>
    <w:rsid w:val="00602C9C"/>
    <w:rsid w:val="006036FB"/>
    <w:rsid w:val="00603932"/>
    <w:rsid w:val="0060542C"/>
    <w:rsid w:val="00605641"/>
    <w:rsid w:val="006057FE"/>
    <w:rsid w:val="00605EC9"/>
    <w:rsid w:val="00607219"/>
    <w:rsid w:val="00610600"/>
    <w:rsid w:val="00611D89"/>
    <w:rsid w:val="0061503A"/>
    <w:rsid w:val="006164ED"/>
    <w:rsid w:val="00617221"/>
    <w:rsid w:val="0062170E"/>
    <w:rsid w:val="0062274B"/>
    <w:rsid w:val="00623429"/>
    <w:rsid w:val="00626563"/>
    <w:rsid w:val="0062763C"/>
    <w:rsid w:val="00627EB7"/>
    <w:rsid w:val="006331D0"/>
    <w:rsid w:val="00635E0D"/>
    <w:rsid w:val="00636081"/>
    <w:rsid w:val="00636B76"/>
    <w:rsid w:val="006370D9"/>
    <w:rsid w:val="006411E3"/>
    <w:rsid w:val="006413FE"/>
    <w:rsid w:val="00641BF4"/>
    <w:rsid w:val="00643F97"/>
    <w:rsid w:val="00644AF5"/>
    <w:rsid w:val="00645814"/>
    <w:rsid w:val="00646A54"/>
    <w:rsid w:val="0064703F"/>
    <w:rsid w:val="0064775C"/>
    <w:rsid w:val="0064776F"/>
    <w:rsid w:val="00651D13"/>
    <w:rsid w:val="00652D00"/>
    <w:rsid w:val="006553A9"/>
    <w:rsid w:val="00655ACF"/>
    <w:rsid w:val="00655DC6"/>
    <w:rsid w:val="00655DFC"/>
    <w:rsid w:val="006578BF"/>
    <w:rsid w:val="0066082C"/>
    <w:rsid w:val="00661370"/>
    <w:rsid w:val="00661730"/>
    <w:rsid w:val="00661D94"/>
    <w:rsid w:val="00662F6A"/>
    <w:rsid w:val="00664ED4"/>
    <w:rsid w:val="00665D52"/>
    <w:rsid w:val="00665EE3"/>
    <w:rsid w:val="00675A83"/>
    <w:rsid w:val="00680CC1"/>
    <w:rsid w:val="00681F7C"/>
    <w:rsid w:val="00683368"/>
    <w:rsid w:val="006841CE"/>
    <w:rsid w:val="006842BF"/>
    <w:rsid w:val="006863BB"/>
    <w:rsid w:val="006936F9"/>
    <w:rsid w:val="00693BFC"/>
    <w:rsid w:val="0069428B"/>
    <w:rsid w:val="00695FCA"/>
    <w:rsid w:val="00696199"/>
    <w:rsid w:val="006969D1"/>
    <w:rsid w:val="006975B2"/>
    <w:rsid w:val="006A0923"/>
    <w:rsid w:val="006A125E"/>
    <w:rsid w:val="006A255A"/>
    <w:rsid w:val="006A30D9"/>
    <w:rsid w:val="006A353C"/>
    <w:rsid w:val="006A54B0"/>
    <w:rsid w:val="006A5DDD"/>
    <w:rsid w:val="006A756D"/>
    <w:rsid w:val="006A75D7"/>
    <w:rsid w:val="006A7F32"/>
    <w:rsid w:val="006B0B73"/>
    <w:rsid w:val="006B0DAA"/>
    <w:rsid w:val="006B2C37"/>
    <w:rsid w:val="006B4BCF"/>
    <w:rsid w:val="006C1E02"/>
    <w:rsid w:val="006C2AC8"/>
    <w:rsid w:val="006C2CD9"/>
    <w:rsid w:val="006C332C"/>
    <w:rsid w:val="006C4BC0"/>
    <w:rsid w:val="006C7445"/>
    <w:rsid w:val="006D0364"/>
    <w:rsid w:val="006D067E"/>
    <w:rsid w:val="006D0931"/>
    <w:rsid w:val="006D0F1C"/>
    <w:rsid w:val="006D142E"/>
    <w:rsid w:val="006D1C46"/>
    <w:rsid w:val="006D2535"/>
    <w:rsid w:val="006D26D6"/>
    <w:rsid w:val="006D2E74"/>
    <w:rsid w:val="006D32FB"/>
    <w:rsid w:val="006D37C6"/>
    <w:rsid w:val="006D3994"/>
    <w:rsid w:val="006D3EB8"/>
    <w:rsid w:val="006D4C1D"/>
    <w:rsid w:val="006D5913"/>
    <w:rsid w:val="006E323E"/>
    <w:rsid w:val="006E4259"/>
    <w:rsid w:val="006E5890"/>
    <w:rsid w:val="006E5B66"/>
    <w:rsid w:val="006E6231"/>
    <w:rsid w:val="006E66EE"/>
    <w:rsid w:val="006F0D42"/>
    <w:rsid w:val="006F1F7D"/>
    <w:rsid w:val="006F2CA2"/>
    <w:rsid w:val="006F552C"/>
    <w:rsid w:val="006F5F61"/>
    <w:rsid w:val="006F68A4"/>
    <w:rsid w:val="006F698B"/>
    <w:rsid w:val="006F6B05"/>
    <w:rsid w:val="006F6DB5"/>
    <w:rsid w:val="006F7BCA"/>
    <w:rsid w:val="00701CF6"/>
    <w:rsid w:val="007067FB"/>
    <w:rsid w:val="00707344"/>
    <w:rsid w:val="007112EF"/>
    <w:rsid w:val="0071255A"/>
    <w:rsid w:val="00712680"/>
    <w:rsid w:val="00712A2A"/>
    <w:rsid w:val="007148A2"/>
    <w:rsid w:val="0071554E"/>
    <w:rsid w:val="0071751E"/>
    <w:rsid w:val="007179FC"/>
    <w:rsid w:val="00721253"/>
    <w:rsid w:val="00721395"/>
    <w:rsid w:val="007216A5"/>
    <w:rsid w:val="0072202C"/>
    <w:rsid w:val="00723911"/>
    <w:rsid w:val="007265A4"/>
    <w:rsid w:val="00726F68"/>
    <w:rsid w:val="00727B08"/>
    <w:rsid w:val="00730139"/>
    <w:rsid w:val="00731B94"/>
    <w:rsid w:val="007338CF"/>
    <w:rsid w:val="00735468"/>
    <w:rsid w:val="007365D7"/>
    <w:rsid w:val="00736ADD"/>
    <w:rsid w:val="007414AE"/>
    <w:rsid w:val="00744ADE"/>
    <w:rsid w:val="00744E20"/>
    <w:rsid w:val="00745EFA"/>
    <w:rsid w:val="0074632A"/>
    <w:rsid w:val="00750C95"/>
    <w:rsid w:val="0075164C"/>
    <w:rsid w:val="007519AC"/>
    <w:rsid w:val="00752190"/>
    <w:rsid w:val="007555FF"/>
    <w:rsid w:val="00756138"/>
    <w:rsid w:val="00756C60"/>
    <w:rsid w:val="00756D8D"/>
    <w:rsid w:val="00757082"/>
    <w:rsid w:val="00757622"/>
    <w:rsid w:val="00757B3F"/>
    <w:rsid w:val="00757D26"/>
    <w:rsid w:val="007602BE"/>
    <w:rsid w:val="007609A3"/>
    <w:rsid w:val="00761004"/>
    <w:rsid w:val="00761CA3"/>
    <w:rsid w:val="00763292"/>
    <w:rsid w:val="00765E7D"/>
    <w:rsid w:val="00765F52"/>
    <w:rsid w:val="007714BD"/>
    <w:rsid w:val="00772411"/>
    <w:rsid w:val="00772E01"/>
    <w:rsid w:val="007730F9"/>
    <w:rsid w:val="00774382"/>
    <w:rsid w:val="0077497F"/>
    <w:rsid w:val="007752D6"/>
    <w:rsid w:val="007755D7"/>
    <w:rsid w:val="007759E7"/>
    <w:rsid w:val="007769A8"/>
    <w:rsid w:val="00776F1E"/>
    <w:rsid w:val="00777D86"/>
    <w:rsid w:val="00781731"/>
    <w:rsid w:val="00781E56"/>
    <w:rsid w:val="00782504"/>
    <w:rsid w:val="00783461"/>
    <w:rsid w:val="00783C11"/>
    <w:rsid w:val="00784DDB"/>
    <w:rsid w:val="00785900"/>
    <w:rsid w:val="00785BCA"/>
    <w:rsid w:val="00786788"/>
    <w:rsid w:val="0079053B"/>
    <w:rsid w:val="007911E9"/>
    <w:rsid w:val="00791A6E"/>
    <w:rsid w:val="00791A9C"/>
    <w:rsid w:val="00791EE6"/>
    <w:rsid w:val="00793DAC"/>
    <w:rsid w:val="00793EAB"/>
    <w:rsid w:val="00796B41"/>
    <w:rsid w:val="007A0142"/>
    <w:rsid w:val="007A1CE4"/>
    <w:rsid w:val="007A1E0D"/>
    <w:rsid w:val="007A555A"/>
    <w:rsid w:val="007A6620"/>
    <w:rsid w:val="007B0C9B"/>
    <w:rsid w:val="007B2E24"/>
    <w:rsid w:val="007B449C"/>
    <w:rsid w:val="007B534C"/>
    <w:rsid w:val="007B59AA"/>
    <w:rsid w:val="007B77B2"/>
    <w:rsid w:val="007C08BC"/>
    <w:rsid w:val="007C0DF6"/>
    <w:rsid w:val="007C19EF"/>
    <w:rsid w:val="007C7CB8"/>
    <w:rsid w:val="007D2CB7"/>
    <w:rsid w:val="007D393B"/>
    <w:rsid w:val="007D3E23"/>
    <w:rsid w:val="007D3F36"/>
    <w:rsid w:val="007D52DC"/>
    <w:rsid w:val="007D5E3F"/>
    <w:rsid w:val="007D6DF3"/>
    <w:rsid w:val="007D7839"/>
    <w:rsid w:val="007D7BCF"/>
    <w:rsid w:val="007E040D"/>
    <w:rsid w:val="007E20AE"/>
    <w:rsid w:val="007E37CC"/>
    <w:rsid w:val="007E4E84"/>
    <w:rsid w:val="007E5F4C"/>
    <w:rsid w:val="007E72D9"/>
    <w:rsid w:val="007E7CF5"/>
    <w:rsid w:val="007F3796"/>
    <w:rsid w:val="007F40AE"/>
    <w:rsid w:val="007F455A"/>
    <w:rsid w:val="007F6CEA"/>
    <w:rsid w:val="0080080E"/>
    <w:rsid w:val="008073A4"/>
    <w:rsid w:val="00813ACF"/>
    <w:rsid w:val="00814BB5"/>
    <w:rsid w:val="00815E0E"/>
    <w:rsid w:val="00816763"/>
    <w:rsid w:val="00816D02"/>
    <w:rsid w:val="0082078D"/>
    <w:rsid w:val="008207AB"/>
    <w:rsid w:val="00820938"/>
    <w:rsid w:val="00820EDD"/>
    <w:rsid w:val="0082196B"/>
    <w:rsid w:val="00822DB3"/>
    <w:rsid w:val="008265E8"/>
    <w:rsid w:val="0082668C"/>
    <w:rsid w:val="008276C4"/>
    <w:rsid w:val="00830141"/>
    <w:rsid w:val="00830DB9"/>
    <w:rsid w:val="00831AFD"/>
    <w:rsid w:val="00831B8A"/>
    <w:rsid w:val="00831F6B"/>
    <w:rsid w:val="00832869"/>
    <w:rsid w:val="00832A7F"/>
    <w:rsid w:val="0083308B"/>
    <w:rsid w:val="008335E7"/>
    <w:rsid w:val="00836DB4"/>
    <w:rsid w:val="00841012"/>
    <w:rsid w:val="008413FE"/>
    <w:rsid w:val="00841704"/>
    <w:rsid w:val="0084374F"/>
    <w:rsid w:val="00843BBC"/>
    <w:rsid w:val="00845C44"/>
    <w:rsid w:val="00847C0C"/>
    <w:rsid w:val="00847E0D"/>
    <w:rsid w:val="0085042F"/>
    <w:rsid w:val="0085186F"/>
    <w:rsid w:val="008529D1"/>
    <w:rsid w:val="00852D07"/>
    <w:rsid w:val="008537CF"/>
    <w:rsid w:val="008543CE"/>
    <w:rsid w:val="00856C4F"/>
    <w:rsid w:val="008631CE"/>
    <w:rsid w:val="00864D00"/>
    <w:rsid w:val="00866BFF"/>
    <w:rsid w:val="008679BA"/>
    <w:rsid w:val="00867F4C"/>
    <w:rsid w:val="008729D3"/>
    <w:rsid w:val="00874762"/>
    <w:rsid w:val="00875579"/>
    <w:rsid w:val="008809A9"/>
    <w:rsid w:val="00880AD6"/>
    <w:rsid w:val="00880AED"/>
    <w:rsid w:val="00880E9A"/>
    <w:rsid w:val="00881A65"/>
    <w:rsid w:val="00881F8B"/>
    <w:rsid w:val="00881FA6"/>
    <w:rsid w:val="008824B6"/>
    <w:rsid w:val="00883F35"/>
    <w:rsid w:val="00884253"/>
    <w:rsid w:val="008843F7"/>
    <w:rsid w:val="00885600"/>
    <w:rsid w:val="008856B7"/>
    <w:rsid w:val="0088681F"/>
    <w:rsid w:val="00886BC2"/>
    <w:rsid w:val="00887855"/>
    <w:rsid w:val="0089005A"/>
    <w:rsid w:val="00890508"/>
    <w:rsid w:val="00890649"/>
    <w:rsid w:val="008920C4"/>
    <w:rsid w:val="00892164"/>
    <w:rsid w:val="008922F5"/>
    <w:rsid w:val="00894191"/>
    <w:rsid w:val="00894E8D"/>
    <w:rsid w:val="00895332"/>
    <w:rsid w:val="008963C4"/>
    <w:rsid w:val="00896AA4"/>
    <w:rsid w:val="008A067B"/>
    <w:rsid w:val="008A1706"/>
    <w:rsid w:val="008A5702"/>
    <w:rsid w:val="008A59FD"/>
    <w:rsid w:val="008A5ADF"/>
    <w:rsid w:val="008A6684"/>
    <w:rsid w:val="008B03ED"/>
    <w:rsid w:val="008B1A12"/>
    <w:rsid w:val="008B1CB9"/>
    <w:rsid w:val="008B2E5C"/>
    <w:rsid w:val="008B4027"/>
    <w:rsid w:val="008B456C"/>
    <w:rsid w:val="008B4F16"/>
    <w:rsid w:val="008B50AD"/>
    <w:rsid w:val="008C094B"/>
    <w:rsid w:val="008C18D7"/>
    <w:rsid w:val="008C32BB"/>
    <w:rsid w:val="008C3A3E"/>
    <w:rsid w:val="008C4493"/>
    <w:rsid w:val="008C4C0F"/>
    <w:rsid w:val="008C508F"/>
    <w:rsid w:val="008C50BF"/>
    <w:rsid w:val="008C666B"/>
    <w:rsid w:val="008C7A06"/>
    <w:rsid w:val="008D24D7"/>
    <w:rsid w:val="008D2B0B"/>
    <w:rsid w:val="008D5CB1"/>
    <w:rsid w:val="008D5E35"/>
    <w:rsid w:val="008D60FB"/>
    <w:rsid w:val="008D79B8"/>
    <w:rsid w:val="008E1F52"/>
    <w:rsid w:val="008E5633"/>
    <w:rsid w:val="008E6B6E"/>
    <w:rsid w:val="008E78D8"/>
    <w:rsid w:val="008F0821"/>
    <w:rsid w:val="008F1B77"/>
    <w:rsid w:val="008F2BFE"/>
    <w:rsid w:val="008F30A8"/>
    <w:rsid w:val="008F3166"/>
    <w:rsid w:val="008F3340"/>
    <w:rsid w:val="008F3686"/>
    <w:rsid w:val="008F3E36"/>
    <w:rsid w:val="008F40AD"/>
    <w:rsid w:val="008F4DE2"/>
    <w:rsid w:val="008F4ED0"/>
    <w:rsid w:val="008F5BBC"/>
    <w:rsid w:val="008F79CA"/>
    <w:rsid w:val="00900756"/>
    <w:rsid w:val="00900DB0"/>
    <w:rsid w:val="00902145"/>
    <w:rsid w:val="009032ED"/>
    <w:rsid w:val="009037E7"/>
    <w:rsid w:val="0090571E"/>
    <w:rsid w:val="009059E4"/>
    <w:rsid w:val="00906820"/>
    <w:rsid w:val="00910513"/>
    <w:rsid w:val="00912B65"/>
    <w:rsid w:val="00913723"/>
    <w:rsid w:val="0091428C"/>
    <w:rsid w:val="00914B37"/>
    <w:rsid w:val="00915F16"/>
    <w:rsid w:val="00916156"/>
    <w:rsid w:val="00916354"/>
    <w:rsid w:val="00920346"/>
    <w:rsid w:val="00920AD5"/>
    <w:rsid w:val="009215F1"/>
    <w:rsid w:val="00924D0B"/>
    <w:rsid w:val="00926DBF"/>
    <w:rsid w:val="00927223"/>
    <w:rsid w:val="00930FF1"/>
    <w:rsid w:val="00931952"/>
    <w:rsid w:val="00931A8E"/>
    <w:rsid w:val="00932835"/>
    <w:rsid w:val="00933B65"/>
    <w:rsid w:val="00934699"/>
    <w:rsid w:val="009346AE"/>
    <w:rsid w:val="0093512E"/>
    <w:rsid w:val="00940087"/>
    <w:rsid w:val="00944EB2"/>
    <w:rsid w:val="00945C00"/>
    <w:rsid w:val="009464A8"/>
    <w:rsid w:val="00946D21"/>
    <w:rsid w:val="009476FC"/>
    <w:rsid w:val="00950250"/>
    <w:rsid w:val="0095102A"/>
    <w:rsid w:val="00951D7D"/>
    <w:rsid w:val="00954E61"/>
    <w:rsid w:val="0095677F"/>
    <w:rsid w:val="0095713A"/>
    <w:rsid w:val="00961688"/>
    <w:rsid w:val="00962F14"/>
    <w:rsid w:val="009637AC"/>
    <w:rsid w:val="00964C52"/>
    <w:rsid w:val="00965B24"/>
    <w:rsid w:val="00971035"/>
    <w:rsid w:val="0097299A"/>
    <w:rsid w:val="00972AC4"/>
    <w:rsid w:val="00972F10"/>
    <w:rsid w:val="00973F0C"/>
    <w:rsid w:val="00973F83"/>
    <w:rsid w:val="00974018"/>
    <w:rsid w:val="0097540F"/>
    <w:rsid w:val="00977CF1"/>
    <w:rsid w:val="00983E87"/>
    <w:rsid w:val="009843DE"/>
    <w:rsid w:val="0099072E"/>
    <w:rsid w:val="00990F7C"/>
    <w:rsid w:val="00991816"/>
    <w:rsid w:val="00992094"/>
    <w:rsid w:val="00996816"/>
    <w:rsid w:val="0099772A"/>
    <w:rsid w:val="009A0362"/>
    <w:rsid w:val="009A054B"/>
    <w:rsid w:val="009A2526"/>
    <w:rsid w:val="009A2C4C"/>
    <w:rsid w:val="009A589E"/>
    <w:rsid w:val="009A6329"/>
    <w:rsid w:val="009A6783"/>
    <w:rsid w:val="009A7A56"/>
    <w:rsid w:val="009B1B5D"/>
    <w:rsid w:val="009B2038"/>
    <w:rsid w:val="009B2BF7"/>
    <w:rsid w:val="009B3678"/>
    <w:rsid w:val="009B4835"/>
    <w:rsid w:val="009B5033"/>
    <w:rsid w:val="009B5ECB"/>
    <w:rsid w:val="009B5ED5"/>
    <w:rsid w:val="009B642E"/>
    <w:rsid w:val="009C33C8"/>
    <w:rsid w:val="009C3C09"/>
    <w:rsid w:val="009C5130"/>
    <w:rsid w:val="009C52BC"/>
    <w:rsid w:val="009D041E"/>
    <w:rsid w:val="009D08A9"/>
    <w:rsid w:val="009D0DF2"/>
    <w:rsid w:val="009D133E"/>
    <w:rsid w:val="009D28DA"/>
    <w:rsid w:val="009D2BB3"/>
    <w:rsid w:val="009D359B"/>
    <w:rsid w:val="009D4A2A"/>
    <w:rsid w:val="009D6B73"/>
    <w:rsid w:val="009E06A6"/>
    <w:rsid w:val="009E0D9B"/>
    <w:rsid w:val="009E129A"/>
    <w:rsid w:val="009E20D6"/>
    <w:rsid w:val="009E5EA1"/>
    <w:rsid w:val="009E61E5"/>
    <w:rsid w:val="009E630F"/>
    <w:rsid w:val="009E6B3F"/>
    <w:rsid w:val="009E7B11"/>
    <w:rsid w:val="009E7E48"/>
    <w:rsid w:val="009F0225"/>
    <w:rsid w:val="009F1029"/>
    <w:rsid w:val="009F3996"/>
    <w:rsid w:val="009F45DE"/>
    <w:rsid w:val="009F6916"/>
    <w:rsid w:val="009F7191"/>
    <w:rsid w:val="009F749C"/>
    <w:rsid w:val="009F773F"/>
    <w:rsid w:val="00A00E30"/>
    <w:rsid w:val="00A016D9"/>
    <w:rsid w:val="00A01771"/>
    <w:rsid w:val="00A0289B"/>
    <w:rsid w:val="00A0321D"/>
    <w:rsid w:val="00A0485A"/>
    <w:rsid w:val="00A07E2F"/>
    <w:rsid w:val="00A12381"/>
    <w:rsid w:val="00A12ACD"/>
    <w:rsid w:val="00A12ED4"/>
    <w:rsid w:val="00A147EE"/>
    <w:rsid w:val="00A17508"/>
    <w:rsid w:val="00A22018"/>
    <w:rsid w:val="00A2321E"/>
    <w:rsid w:val="00A2440B"/>
    <w:rsid w:val="00A2494E"/>
    <w:rsid w:val="00A24CAD"/>
    <w:rsid w:val="00A2707F"/>
    <w:rsid w:val="00A312D3"/>
    <w:rsid w:val="00A32424"/>
    <w:rsid w:val="00A326A4"/>
    <w:rsid w:val="00A32782"/>
    <w:rsid w:val="00A339B6"/>
    <w:rsid w:val="00A33C6A"/>
    <w:rsid w:val="00A3532F"/>
    <w:rsid w:val="00A36735"/>
    <w:rsid w:val="00A42327"/>
    <w:rsid w:val="00A42591"/>
    <w:rsid w:val="00A42C16"/>
    <w:rsid w:val="00A433B6"/>
    <w:rsid w:val="00A44C88"/>
    <w:rsid w:val="00A44FC3"/>
    <w:rsid w:val="00A465EA"/>
    <w:rsid w:val="00A507A4"/>
    <w:rsid w:val="00A52AFC"/>
    <w:rsid w:val="00A52B82"/>
    <w:rsid w:val="00A52C37"/>
    <w:rsid w:val="00A539DD"/>
    <w:rsid w:val="00A53DFC"/>
    <w:rsid w:val="00A547EB"/>
    <w:rsid w:val="00A5530C"/>
    <w:rsid w:val="00A5532F"/>
    <w:rsid w:val="00A559F7"/>
    <w:rsid w:val="00A5688A"/>
    <w:rsid w:val="00A60865"/>
    <w:rsid w:val="00A610B9"/>
    <w:rsid w:val="00A61C09"/>
    <w:rsid w:val="00A61D79"/>
    <w:rsid w:val="00A624D6"/>
    <w:rsid w:val="00A6288D"/>
    <w:rsid w:val="00A63AC5"/>
    <w:rsid w:val="00A63E0D"/>
    <w:rsid w:val="00A644B2"/>
    <w:rsid w:val="00A65229"/>
    <w:rsid w:val="00A66268"/>
    <w:rsid w:val="00A662ED"/>
    <w:rsid w:val="00A7006A"/>
    <w:rsid w:val="00A71231"/>
    <w:rsid w:val="00A713D6"/>
    <w:rsid w:val="00A72CA6"/>
    <w:rsid w:val="00A73882"/>
    <w:rsid w:val="00A741E4"/>
    <w:rsid w:val="00A75B6E"/>
    <w:rsid w:val="00A7794F"/>
    <w:rsid w:val="00A8115E"/>
    <w:rsid w:val="00A84581"/>
    <w:rsid w:val="00A84A9A"/>
    <w:rsid w:val="00A84E5C"/>
    <w:rsid w:val="00A85F05"/>
    <w:rsid w:val="00A86078"/>
    <w:rsid w:val="00A8734D"/>
    <w:rsid w:val="00A90580"/>
    <w:rsid w:val="00A9176B"/>
    <w:rsid w:val="00A96AE1"/>
    <w:rsid w:val="00A970DE"/>
    <w:rsid w:val="00A97DBA"/>
    <w:rsid w:val="00AA13E5"/>
    <w:rsid w:val="00AA17FC"/>
    <w:rsid w:val="00AA42DB"/>
    <w:rsid w:val="00AA60E1"/>
    <w:rsid w:val="00AB28EE"/>
    <w:rsid w:val="00AB2D99"/>
    <w:rsid w:val="00AB3452"/>
    <w:rsid w:val="00AB3730"/>
    <w:rsid w:val="00AB3EE2"/>
    <w:rsid w:val="00AB4256"/>
    <w:rsid w:val="00AB4D9D"/>
    <w:rsid w:val="00AB7122"/>
    <w:rsid w:val="00AB71A4"/>
    <w:rsid w:val="00AC0111"/>
    <w:rsid w:val="00AC1217"/>
    <w:rsid w:val="00AC2CE2"/>
    <w:rsid w:val="00AC389D"/>
    <w:rsid w:val="00AC4238"/>
    <w:rsid w:val="00AC4366"/>
    <w:rsid w:val="00AC63B7"/>
    <w:rsid w:val="00AC777E"/>
    <w:rsid w:val="00AD0354"/>
    <w:rsid w:val="00AD0CF7"/>
    <w:rsid w:val="00AD2B55"/>
    <w:rsid w:val="00AD2D67"/>
    <w:rsid w:val="00AD55C3"/>
    <w:rsid w:val="00AD5FB7"/>
    <w:rsid w:val="00AD67DE"/>
    <w:rsid w:val="00AD75BB"/>
    <w:rsid w:val="00AD767F"/>
    <w:rsid w:val="00AE0030"/>
    <w:rsid w:val="00AE141D"/>
    <w:rsid w:val="00AE3E69"/>
    <w:rsid w:val="00AE471D"/>
    <w:rsid w:val="00AE7160"/>
    <w:rsid w:val="00AF1E2A"/>
    <w:rsid w:val="00AF3C31"/>
    <w:rsid w:val="00AF5F84"/>
    <w:rsid w:val="00AF6EAC"/>
    <w:rsid w:val="00AF726A"/>
    <w:rsid w:val="00B012E4"/>
    <w:rsid w:val="00B046A6"/>
    <w:rsid w:val="00B053C1"/>
    <w:rsid w:val="00B102CB"/>
    <w:rsid w:val="00B151AF"/>
    <w:rsid w:val="00B15668"/>
    <w:rsid w:val="00B171DE"/>
    <w:rsid w:val="00B20109"/>
    <w:rsid w:val="00B202AA"/>
    <w:rsid w:val="00B20472"/>
    <w:rsid w:val="00B22672"/>
    <w:rsid w:val="00B2291E"/>
    <w:rsid w:val="00B23213"/>
    <w:rsid w:val="00B233C8"/>
    <w:rsid w:val="00B23EF0"/>
    <w:rsid w:val="00B24FCE"/>
    <w:rsid w:val="00B27DBB"/>
    <w:rsid w:val="00B3558F"/>
    <w:rsid w:val="00B364C0"/>
    <w:rsid w:val="00B37BC0"/>
    <w:rsid w:val="00B407E9"/>
    <w:rsid w:val="00B410EC"/>
    <w:rsid w:val="00B42F26"/>
    <w:rsid w:val="00B460C9"/>
    <w:rsid w:val="00B4613E"/>
    <w:rsid w:val="00B46DD7"/>
    <w:rsid w:val="00B472F9"/>
    <w:rsid w:val="00B50117"/>
    <w:rsid w:val="00B5054E"/>
    <w:rsid w:val="00B51032"/>
    <w:rsid w:val="00B51506"/>
    <w:rsid w:val="00B52E3F"/>
    <w:rsid w:val="00B541A3"/>
    <w:rsid w:val="00B56295"/>
    <w:rsid w:val="00B563BC"/>
    <w:rsid w:val="00B5676B"/>
    <w:rsid w:val="00B57A05"/>
    <w:rsid w:val="00B57FBC"/>
    <w:rsid w:val="00B60096"/>
    <w:rsid w:val="00B60CCC"/>
    <w:rsid w:val="00B6125C"/>
    <w:rsid w:val="00B63BBF"/>
    <w:rsid w:val="00B65927"/>
    <w:rsid w:val="00B665F8"/>
    <w:rsid w:val="00B671CC"/>
    <w:rsid w:val="00B67266"/>
    <w:rsid w:val="00B6767F"/>
    <w:rsid w:val="00B67DDE"/>
    <w:rsid w:val="00B71237"/>
    <w:rsid w:val="00B74060"/>
    <w:rsid w:val="00B76951"/>
    <w:rsid w:val="00B77740"/>
    <w:rsid w:val="00B778A4"/>
    <w:rsid w:val="00B809D1"/>
    <w:rsid w:val="00B80B85"/>
    <w:rsid w:val="00B836BC"/>
    <w:rsid w:val="00B83C82"/>
    <w:rsid w:val="00B847EF"/>
    <w:rsid w:val="00B8589C"/>
    <w:rsid w:val="00B85D3D"/>
    <w:rsid w:val="00B85F19"/>
    <w:rsid w:val="00B86F38"/>
    <w:rsid w:val="00B878F0"/>
    <w:rsid w:val="00B90DD3"/>
    <w:rsid w:val="00B9229E"/>
    <w:rsid w:val="00B92A1D"/>
    <w:rsid w:val="00B92BF1"/>
    <w:rsid w:val="00B93639"/>
    <w:rsid w:val="00B94D04"/>
    <w:rsid w:val="00B94F3B"/>
    <w:rsid w:val="00B95A7E"/>
    <w:rsid w:val="00B95F38"/>
    <w:rsid w:val="00B9686E"/>
    <w:rsid w:val="00BA0CF1"/>
    <w:rsid w:val="00BA0F12"/>
    <w:rsid w:val="00BA309C"/>
    <w:rsid w:val="00BA3A42"/>
    <w:rsid w:val="00BA3CC5"/>
    <w:rsid w:val="00BA4083"/>
    <w:rsid w:val="00BA4BFA"/>
    <w:rsid w:val="00BA6213"/>
    <w:rsid w:val="00BA6609"/>
    <w:rsid w:val="00BB0452"/>
    <w:rsid w:val="00BB0B8A"/>
    <w:rsid w:val="00BB0E81"/>
    <w:rsid w:val="00BB14E1"/>
    <w:rsid w:val="00BB32EC"/>
    <w:rsid w:val="00BB4F80"/>
    <w:rsid w:val="00BB578E"/>
    <w:rsid w:val="00BB7D50"/>
    <w:rsid w:val="00BC1702"/>
    <w:rsid w:val="00BC2583"/>
    <w:rsid w:val="00BC3CE3"/>
    <w:rsid w:val="00BC3E9F"/>
    <w:rsid w:val="00BC3F2F"/>
    <w:rsid w:val="00BC7FA5"/>
    <w:rsid w:val="00BD0E93"/>
    <w:rsid w:val="00BD23F9"/>
    <w:rsid w:val="00BD330A"/>
    <w:rsid w:val="00BD39A9"/>
    <w:rsid w:val="00BD5258"/>
    <w:rsid w:val="00BD55C5"/>
    <w:rsid w:val="00BD65D8"/>
    <w:rsid w:val="00BD69AC"/>
    <w:rsid w:val="00BE3115"/>
    <w:rsid w:val="00BF1715"/>
    <w:rsid w:val="00BF196A"/>
    <w:rsid w:val="00BF2A8F"/>
    <w:rsid w:val="00BF3221"/>
    <w:rsid w:val="00BF3D65"/>
    <w:rsid w:val="00BF4013"/>
    <w:rsid w:val="00BF48AB"/>
    <w:rsid w:val="00BF7509"/>
    <w:rsid w:val="00BF77CC"/>
    <w:rsid w:val="00C00192"/>
    <w:rsid w:val="00C035F4"/>
    <w:rsid w:val="00C03FD5"/>
    <w:rsid w:val="00C04487"/>
    <w:rsid w:val="00C04C28"/>
    <w:rsid w:val="00C07B4F"/>
    <w:rsid w:val="00C115D4"/>
    <w:rsid w:val="00C11D50"/>
    <w:rsid w:val="00C14364"/>
    <w:rsid w:val="00C14579"/>
    <w:rsid w:val="00C1497B"/>
    <w:rsid w:val="00C16E71"/>
    <w:rsid w:val="00C20908"/>
    <w:rsid w:val="00C22FDC"/>
    <w:rsid w:val="00C24544"/>
    <w:rsid w:val="00C248BD"/>
    <w:rsid w:val="00C24E68"/>
    <w:rsid w:val="00C252A3"/>
    <w:rsid w:val="00C26C4F"/>
    <w:rsid w:val="00C30425"/>
    <w:rsid w:val="00C30A26"/>
    <w:rsid w:val="00C30A6C"/>
    <w:rsid w:val="00C31591"/>
    <w:rsid w:val="00C31B70"/>
    <w:rsid w:val="00C31E8C"/>
    <w:rsid w:val="00C325A0"/>
    <w:rsid w:val="00C3307D"/>
    <w:rsid w:val="00C33858"/>
    <w:rsid w:val="00C33EA9"/>
    <w:rsid w:val="00C35443"/>
    <w:rsid w:val="00C36713"/>
    <w:rsid w:val="00C37440"/>
    <w:rsid w:val="00C42641"/>
    <w:rsid w:val="00C43B9A"/>
    <w:rsid w:val="00C43E42"/>
    <w:rsid w:val="00C4502B"/>
    <w:rsid w:val="00C471F4"/>
    <w:rsid w:val="00C47BE2"/>
    <w:rsid w:val="00C50D51"/>
    <w:rsid w:val="00C5135F"/>
    <w:rsid w:val="00C5178B"/>
    <w:rsid w:val="00C52C01"/>
    <w:rsid w:val="00C54469"/>
    <w:rsid w:val="00C54EA7"/>
    <w:rsid w:val="00C551A3"/>
    <w:rsid w:val="00C568B1"/>
    <w:rsid w:val="00C6081F"/>
    <w:rsid w:val="00C60D39"/>
    <w:rsid w:val="00C60FB1"/>
    <w:rsid w:val="00C62BA9"/>
    <w:rsid w:val="00C6466A"/>
    <w:rsid w:val="00C64C69"/>
    <w:rsid w:val="00C668B9"/>
    <w:rsid w:val="00C70B7B"/>
    <w:rsid w:val="00C70F62"/>
    <w:rsid w:val="00C720FA"/>
    <w:rsid w:val="00C750A2"/>
    <w:rsid w:val="00C75253"/>
    <w:rsid w:val="00C75378"/>
    <w:rsid w:val="00C75C41"/>
    <w:rsid w:val="00C760EE"/>
    <w:rsid w:val="00C764CC"/>
    <w:rsid w:val="00C76A67"/>
    <w:rsid w:val="00C76C61"/>
    <w:rsid w:val="00C77738"/>
    <w:rsid w:val="00C806D1"/>
    <w:rsid w:val="00C811F7"/>
    <w:rsid w:val="00C832C4"/>
    <w:rsid w:val="00C83560"/>
    <w:rsid w:val="00C858E4"/>
    <w:rsid w:val="00C86D7D"/>
    <w:rsid w:val="00C90005"/>
    <w:rsid w:val="00C93BAB"/>
    <w:rsid w:val="00C94E46"/>
    <w:rsid w:val="00C9513B"/>
    <w:rsid w:val="00C97902"/>
    <w:rsid w:val="00CA1530"/>
    <w:rsid w:val="00CA17A2"/>
    <w:rsid w:val="00CA1AB0"/>
    <w:rsid w:val="00CA29B2"/>
    <w:rsid w:val="00CA323E"/>
    <w:rsid w:val="00CA3591"/>
    <w:rsid w:val="00CA64DC"/>
    <w:rsid w:val="00CA6506"/>
    <w:rsid w:val="00CA711A"/>
    <w:rsid w:val="00CB001B"/>
    <w:rsid w:val="00CB19B4"/>
    <w:rsid w:val="00CB4700"/>
    <w:rsid w:val="00CB6AFF"/>
    <w:rsid w:val="00CB6F39"/>
    <w:rsid w:val="00CC07E7"/>
    <w:rsid w:val="00CC1164"/>
    <w:rsid w:val="00CC2D0A"/>
    <w:rsid w:val="00CC2D94"/>
    <w:rsid w:val="00CD0EAB"/>
    <w:rsid w:val="00CD1296"/>
    <w:rsid w:val="00CD15F8"/>
    <w:rsid w:val="00CD1A1A"/>
    <w:rsid w:val="00CD2368"/>
    <w:rsid w:val="00CD3947"/>
    <w:rsid w:val="00CD3B26"/>
    <w:rsid w:val="00CD41C7"/>
    <w:rsid w:val="00CD4843"/>
    <w:rsid w:val="00CD4C9B"/>
    <w:rsid w:val="00CD52B6"/>
    <w:rsid w:val="00CD75DF"/>
    <w:rsid w:val="00CE07AA"/>
    <w:rsid w:val="00CE181E"/>
    <w:rsid w:val="00CE268C"/>
    <w:rsid w:val="00CE345F"/>
    <w:rsid w:val="00CE46ED"/>
    <w:rsid w:val="00CE4BB2"/>
    <w:rsid w:val="00CE5BD3"/>
    <w:rsid w:val="00CE6A4C"/>
    <w:rsid w:val="00CE6CE2"/>
    <w:rsid w:val="00CF16AE"/>
    <w:rsid w:val="00CF187E"/>
    <w:rsid w:val="00CF3068"/>
    <w:rsid w:val="00CF5F13"/>
    <w:rsid w:val="00CF62A8"/>
    <w:rsid w:val="00D01526"/>
    <w:rsid w:val="00D017F3"/>
    <w:rsid w:val="00D04753"/>
    <w:rsid w:val="00D067C4"/>
    <w:rsid w:val="00D07ADE"/>
    <w:rsid w:val="00D11162"/>
    <w:rsid w:val="00D11C14"/>
    <w:rsid w:val="00D139F7"/>
    <w:rsid w:val="00D13BE8"/>
    <w:rsid w:val="00D1542E"/>
    <w:rsid w:val="00D15A2B"/>
    <w:rsid w:val="00D1730C"/>
    <w:rsid w:val="00D174E6"/>
    <w:rsid w:val="00D175A3"/>
    <w:rsid w:val="00D17A82"/>
    <w:rsid w:val="00D21FC6"/>
    <w:rsid w:val="00D22362"/>
    <w:rsid w:val="00D22C9A"/>
    <w:rsid w:val="00D2369E"/>
    <w:rsid w:val="00D2384B"/>
    <w:rsid w:val="00D23AC3"/>
    <w:rsid w:val="00D25976"/>
    <w:rsid w:val="00D266C1"/>
    <w:rsid w:val="00D322B1"/>
    <w:rsid w:val="00D330F0"/>
    <w:rsid w:val="00D35E00"/>
    <w:rsid w:val="00D405E6"/>
    <w:rsid w:val="00D40BAF"/>
    <w:rsid w:val="00D4105B"/>
    <w:rsid w:val="00D41F30"/>
    <w:rsid w:val="00D42207"/>
    <w:rsid w:val="00D42E89"/>
    <w:rsid w:val="00D42F43"/>
    <w:rsid w:val="00D43482"/>
    <w:rsid w:val="00D45A08"/>
    <w:rsid w:val="00D464C2"/>
    <w:rsid w:val="00D47899"/>
    <w:rsid w:val="00D50A8B"/>
    <w:rsid w:val="00D534D9"/>
    <w:rsid w:val="00D6050D"/>
    <w:rsid w:val="00D60681"/>
    <w:rsid w:val="00D60E51"/>
    <w:rsid w:val="00D6188A"/>
    <w:rsid w:val="00D63820"/>
    <w:rsid w:val="00D648FE"/>
    <w:rsid w:val="00D659B3"/>
    <w:rsid w:val="00D66A83"/>
    <w:rsid w:val="00D67BD7"/>
    <w:rsid w:val="00D67F47"/>
    <w:rsid w:val="00D70CDA"/>
    <w:rsid w:val="00D73948"/>
    <w:rsid w:val="00D749E5"/>
    <w:rsid w:val="00D75BC8"/>
    <w:rsid w:val="00D7780A"/>
    <w:rsid w:val="00D77E32"/>
    <w:rsid w:val="00D77E90"/>
    <w:rsid w:val="00D77FDF"/>
    <w:rsid w:val="00D826B1"/>
    <w:rsid w:val="00D83D75"/>
    <w:rsid w:val="00D83EE0"/>
    <w:rsid w:val="00D85DDA"/>
    <w:rsid w:val="00D872D5"/>
    <w:rsid w:val="00D91A20"/>
    <w:rsid w:val="00D91DC5"/>
    <w:rsid w:val="00D92416"/>
    <w:rsid w:val="00D92709"/>
    <w:rsid w:val="00D94178"/>
    <w:rsid w:val="00D94D4D"/>
    <w:rsid w:val="00DA07A9"/>
    <w:rsid w:val="00DA1471"/>
    <w:rsid w:val="00DA323E"/>
    <w:rsid w:val="00DA3593"/>
    <w:rsid w:val="00DA3DC2"/>
    <w:rsid w:val="00DA4A47"/>
    <w:rsid w:val="00DA511C"/>
    <w:rsid w:val="00DA6918"/>
    <w:rsid w:val="00DA6D62"/>
    <w:rsid w:val="00DA76E9"/>
    <w:rsid w:val="00DA7FA9"/>
    <w:rsid w:val="00DB40C2"/>
    <w:rsid w:val="00DB4C77"/>
    <w:rsid w:val="00DB5AA6"/>
    <w:rsid w:val="00DC09C4"/>
    <w:rsid w:val="00DC0B54"/>
    <w:rsid w:val="00DC1507"/>
    <w:rsid w:val="00DC1FFF"/>
    <w:rsid w:val="00DC20B8"/>
    <w:rsid w:val="00DC2D13"/>
    <w:rsid w:val="00DC59B8"/>
    <w:rsid w:val="00DC6016"/>
    <w:rsid w:val="00DC6A97"/>
    <w:rsid w:val="00DC6B07"/>
    <w:rsid w:val="00DC7E12"/>
    <w:rsid w:val="00DD297A"/>
    <w:rsid w:val="00DD2D3D"/>
    <w:rsid w:val="00DD6846"/>
    <w:rsid w:val="00DD7ECF"/>
    <w:rsid w:val="00DE24F0"/>
    <w:rsid w:val="00DE4AD7"/>
    <w:rsid w:val="00DE60A0"/>
    <w:rsid w:val="00DE6127"/>
    <w:rsid w:val="00DF028C"/>
    <w:rsid w:val="00DF0342"/>
    <w:rsid w:val="00DF19ED"/>
    <w:rsid w:val="00DF1D62"/>
    <w:rsid w:val="00DF1F95"/>
    <w:rsid w:val="00DF2345"/>
    <w:rsid w:val="00DF3B65"/>
    <w:rsid w:val="00DF5134"/>
    <w:rsid w:val="00DF7636"/>
    <w:rsid w:val="00DF7A97"/>
    <w:rsid w:val="00E00754"/>
    <w:rsid w:val="00E0091B"/>
    <w:rsid w:val="00E00B1A"/>
    <w:rsid w:val="00E00CE8"/>
    <w:rsid w:val="00E00D69"/>
    <w:rsid w:val="00E03310"/>
    <w:rsid w:val="00E04EBC"/>
    <w:rsid w:val="00E05900"/>
    <w:rsid w:val="00E0617D"/>
    <w:rsid w:val="00E10416"/>
    <w:rsid w:val="00E14894"/>
    <w:rsid w:val="00E149CA"/>
    <w:rsid w:val="00E14A1E"/>
    <w:rsid w:val="00E15C74"/>
    <w:rsid w:val="00E20C96"/>
    <w:rsid w:val="00E20FFA"/>
    <w:rsid w:val="00E245DE"/>
    <w:rsid w:val="00E24D32"/>
    <w:rsid w:val="00E264EC"/>
    <w:rsid w:val="00E26973"/>
    <w:rsid w:val="00E3332B"/>
    <w:rsid w:val="00E345C1"/>
    <w:rsid w:val="00E34C2C"/>
    <w:rsid w:val="00E3608C"/>
    <w:rsid w:val="00E36D91"/>
    <w:rsid w:val="00E36FFE"/>
    <w:rsid w:val="00E37652"/>
    <w:rsid w:val="00E40E48"/>
    <w:rsid w:val="00E41A0F"/>
    <w:rsid w:val="00E43994"/>
    <w:rsid w:val="00E445D0"/>
    <w:rsid w:val="00E450DE"/>
    <w:rsid w:val="00E4672E"/>
    <w:rsid w:val="00E47C3F"/>
    <w:rsid w:val="00E5087E"/>
    <w:rsid w:val="00E51ED2"/>
    <w:rsid w:val="00E52022"/>
    <w:rsid w:val="00E5223D"/>
    <w:rsid w:val="00E52BB8"/>
    <w:rsid w:val="00E53133"/>
    <w:rsid w:val="00E54743"/>
    <w:rsid w:val="00E548E9"/>
    <w:rsid w:val="00E616C3"/>
    <w:rsid w:val="00E625C4"/>
    <w:rsid w:val="00E6431B"/>
    <w:rsid w:val="00E6665B"/>
    <w:rsid w:val="00E66F52"/>
    <w:rsid w:val="00E67B63"/>
    <w:rsid w:val="00E71940"/>
    <w:rsid w:val="00E73594"/>
    <w:rsid w:val="00E748AF"/>
    <w:rsid w:val="00E74EBD"/>
    <w:rsid w:val="00E75787"/>
    <w:rsid w:val="00E77457"/>
    <w:rsid w:val="00E77C44"/>
    <w:rsid w:val="00E77E9B"/>
    <w:rsid w:val="00E8103B"/>
    <w:rsid w:val="00E8209A"/>
    <w:rsid w:val="00E825FB"/>
    <w:rsid w:val="00E82ABD"/>
    <w:rsid w:val="00E82EA5"/>
    <w:rsid w:val="00E83418"/>
    <w:rsid w:val="00E84374"/>
    <w:rsid w:val="00E84D28"/>
    <w:rsid w:val="00E85431"/>
    <w:rsid w:val="00E857D2"/>
    <w:rsid w:val="00E86A0C"/>
    <w:rsid w:val="00E86A46"/>
    <w:rsid w:val="00E87063"/>
    <w:rsid w:val="00E90F93"/>
    <w:rsid w:val="00E9108A"/>
    <w:rsid w:val="00E93217"/>
    <w:rsid w:val="00E93364"/>
    <w:rsid w:val="00E93A61"/>
    <w:rsid w:val="00E9530B"/>
    <w:rsid w:val="00E975C2"/>
    <w:rsid w:val="00EA04A7"/>
    <w:rsid w:val="00EA1F4A"/>
    <w:rsid w:val="00EA2201"/>
    <w:rsid w:val="00EA2732"/>
    <w:rsid w:val="00EA29A6"/>
    <w:rsid w:val="00EA377D"/>
    <w:rsid w:val="00EA44F9"/>
    <w:rsid w:val="00EA59D7"/>
    <w:rsid w:val="00EA5C80"/>
    <w:rsid w:val="00EA7367"/>
    <w:rsid w:val="00EA7BD4"/>
    <w:rsid w:val="00EA7F75"/>
    <w:rsid w:val="00EB6CC4"/>
    <w:rsid w:val="00EB6F0B"/>
    <w:rsid w:val="00EC0226"/>
    <w:rsid w:val="00EC04C0"/>
    <w:rsid w:val="00EC18AC"/>
    <w:rsid w:val="00EC209C"/>
    <w:rsid w:val="00EC4B5B"/>
    <w:rsid w:val="00EC6A06"/>
    <w:rsid w:val="00EC727B"/>
    <w:rsid w:val="00ED0B0D"/>
    <w:rsid w:val="00ED16CB"/>
    <w:rsid w:val="00ED3B14"/>
    <w:rsid w:val="00ED3C4E"/>
    <w:rsid w:val="00ED43D5"/>
    <w:rsid w:val="00ED5666"/>
    <w:rsid w:val="00EE1D4C"/>
    <w:rsid w:val="00EE2870"/>
    <w:rsid w:val="00EE3117"/>
    <w:rsid w:val="00EE47CC"/>
    <w:rsid w:val="00EE5383"/>
    <w:rsid w:val="00EE69E6"/>
    <w:rsid w:val="00EF04C7"/>
    <w:rsid w:val="00EF44D8"/>
    <w:rsid w:val="00EF4BDC"/>
    <w:rsid w:val="00EF7D05"/>
    <w:rsid w:val="00EF7E01"/>
    <w:rsid w:val="00F00C3E"/>
    <w:rsid w:val="00F023C8"/>
    <w:rsid w:val="00F027A8"/>
    <w:rsid w:val="00F04EB7"/>
    <w:rsid w:val="00F0607F"/>
    <w:rsid w:val="00F0641A"/>
    <w:rsid w:val="00F10D95"/>
    <w:rsid w:val="00F11204"/>
    <w:rsid w:val="00F1164C"/>
    <w:rsid w:val="00F11730"/>
    <w:rsid w:val="00F12BB1"/>
    <w:rsid w:val="00F13286"/>
    <w:rsid w:val="00F16985"/>
    <w:rsid w:val="00F20F47"/>
    <w:rsid w:val="00F231AF"/>
    <w:rsid w:val="00F235FD"/>
    <w:rsid w:val="00F23648"/>
    <w:rsid w:val="00F25077"/>
    <w:rsid w:val="00F25629"/>
    <w:rsid w:val="00F2603F"/>
    <w:rsid w:val="00F267CF"/>
    <w:rsid w:val="00F272CB"/>
    <w:rsid w:val="00F30934"/>
    <w:rsid w:val="00F30B1B"/>
    <w:rsid w:val="00F318FF"/>
    <w:rsid w:val="00F3265B"/>
    <w:rsid w:val="00F327A0"/>
    <w:rsid w:val="00F334C2"/>
    <w:rsid w:val="00F340F9"/>
    <w:rsid w:val="00F364D6"/>
    <w:rsid w:val="00F402D3"/>
    <w:rsid w:val="00F42059"/>
    <w:rsid w:val="00F442AA"/>
    <w:rsid w:val="00F44C04"/>
    <w:rsid w:val="00F46642"/>
    <w:rsid w:val="00F50C9D"/>
    <w:rsid w:val="00F51D59"/>
    <w:rsid w:val="00F551C3"/>
    <w:rsid w:val="00F556EF"/>
    <w:rsid w:val="00F558F0"/>
    <w:rsid w:val="00F56342"/>
    <w:rsid w:val="00F577E1"/>
    <w:rsid w:val="00F60251"/>
    <w:rsid w:val="00F60C1D"/>
    <w:rsid w:val="00F62E59"/>
    <w:rsid w:val="00F63F46"/>
    <w:rsid w:val="00F641DD"/>
    <w:rsid w:val="00F6435E"/>
    <w:rsid w:val="00F647B9"/>
    <w:rsid w:val="00F661D6"/>
    <w:rsid w:val="00F66866"/>
    <w:rsid w:val="00F7008B"/>
    <w:rsid w:val="00F7154D"/>
    <w:rsid w:val="00F71C40"/>
    <w:rsid w:val="00F74973"/>
    <w:rsid w:val="00F749E8"/>
    <w:rsid w:val="00F74FE9"/>
    <w:rsid w:val="00F777A2"/>
    <w:rsid w:val="00F87E84"/>
    <w:rsid w:val="00F9013E"/>
    <w:rsid w:val="00F91832"/>
    <w:rsid w:val="00F91A7A"/>
    <w:rsid w:val="00F945D8"/>
    <w:rsid w:val="00F9585B"/>
    <w:rsid w:val="00F95CC7"/>
    <w:rsid w:val="00F96533"/>
    <w:rsid w:val="00F970E9"/>
    <w:rsid w:val="00FA1485"/>
    <w:rsid w:val="00FA15A9"/>
    <w:rsid w:val="00FA1B9D"/>
    <w:rsid w:val="00FA225B"/>
    <w:rsid w:val="00FA2E83"/>
    <w:rsid w:val="00FA309E"/>
    <w:rsid w:val="00FA3762"/>
    <w:rsid w:val="00FA50D3"/>
    <w:rsid w:val="00FB0D3F"/>
    <w:rsid w:val="00FB2092"/>
    <w:rsid w:val="00FB2957"/>
    <w:rsid w:val="00FB32EE"/>
    <w:rsid w:val="00FB4FE8"/>
    <w:rsid w:val="00FB5D56"/>
    <w:rsid w:val="00FC1274"/>
    <w:rsid w:val="00FC1A99"/>
    <w:rsid w:val="00FC214C"/>
    <w:rsid w:val="00FC2814"/>
    <w:rsid w:val="00FC2F6D"/>
    <w:rsid w:val="00FC479D"/>
    <w:rsid w:val="00FC5114"/>
    <w:rsid w:val="00FC6986"/>
    <w:rsid w:val="00FD3014"/>
    <w:rsid w:val="00FD3A1A"/>
    <w:rsid w:val="00FD496E"/>
    <w:rsid w:val="00FD4CC5"/>
    <w:rsid w:val="00FD5B14"/>
    <w:rsid w:val="00FD613E"/>
    <w:rsid w:val="00FD64CF"/>
    <w:rsid w:val="00FD6EB2"/>
    <w:rsid w:val="00FD72C4"/>
    <w:rsid w:val="00FE0115"/>
    <w:rsid w:val="00FE0164"/>
    <w:rsid w:val="00FE0225"/>
    <w:rsid w:val="00FE047D"/>
    <w:rsid w:val="00FE0F45"/>
    <w:rsid w:val="00FE12C6"/>
    <w:rsid w:val="00FE287F"/>
    <w:rsid w:val="00FE3176"/>
    <w:rsid w:val="00FE5D13"/>
    <w:rsid w:val="00FE78CA"/>
    <w:rsid w:val="00FF04B7"/>
    <w:rsid w:val="00FF26D8"/>
    <w:rsid w:val="00FF3D67"/>
    <w:rsid w:val="00FF6F9E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8C"/>
  </w:style>
  <w:style w:type="paragraph" w:styleId="1">
    <w:name w:val="heading 1"/>
    <w:basedOn w:val="a"/>
    <w:next w:val="a"/>
    <w:link w:val="10"/>
    <w:qFormat/>
    <w:rsid w:val="007155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5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715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55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1 без отступа"/>
    <w:basedOn w:val="a"/>
    <w:rsid w:val="0071554E"/>
    <w:pPr>
      <w:spacing w:after="6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54E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E360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E3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36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3608C"/>
    <w:pPr>
      <w:ind w:left="720"/>
      <w:contextualSpacing/>
    </w:pPr>
  </w:style>
  <w:style w:type="paragraph" w:customStyle="1" w:styleId="BodyText21">
    <w:name w:val="Body Text 21"/>
    <w:basedOn w:val="a"/>
    <w:rsid w:val="00F0607F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rsid w:val="000526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b"/>
    <w:rsid w:val="000526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8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83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F130-D1D6-4B1F-93DE-676B81B6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2482</Words>
  <Characters>14150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11</cp:revision>
  <cp:lastPrinted>2017-12-13T08:05:00Z</cp:lastPrinted>
  <dcterms:created xsi:type="dcterms:W3CDTF">2017-12-11T09:13:00Z</dcterms:created>
  <dcterms:modified xsi:type="dcterms:W3CDTF">2018-01-17T05:35:00Z</dcterms:modified>
</cp:coreProperties>
</file>