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7" w:rsidRDefault="00404F77" w:rsidP="00404F77">
      <w:pPr>
        <w:tabs>
          <w:tab w:val="center" w:pos="4677"/>
          <w:tab w:val="left" w:pos="5715"/>
        </w:tabs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  РОССИЙСКАЯ  ФЕДЕРАЦИЯ                      </w:t>
      </w:r>
    </w:p>
    <w:p w:rsidR="00404F77" w:rsidRDefault="00404F77" w:rsidP="00404F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СЕРДЕЖСКАЯ  СЕЛЬСКАЯ  ДУМА</w:t>
      </w:r>
    </w:p>
    <w:p w:rsidR="00404F77" w:rsidRDefault="00404F77" w:rsidP="00404F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ЯРАНСКОГО РАЙОНА  КИРОВСКОЙ ОБЛАСТИ</w:t>
      </w:r>
    </w:p>
    <w:p w:rsidR="00404F77" w:rsidRDefault="00404F77" w:rsidP="00404F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404F77" w:rsidRDefault="00404F77" w:rsidP="00404F77">
      <w:pPr>
        <w:jc w:val="center"/>
        <w:rPr>
          <w:b/>
          <w:sz w:val="26"/>
          <w:szCs w:val="26"/>
        </w:rPr>
      </w:pPr>
    </w:p>
    <w:p w:rsidR="00404F77" w:rsidRDefault="00404F77" w:rsidP="00404F7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404F77" w:rsidRDefault="00404F77" w:rsidP="00404F77">
      <w:pPr>
        <w:jc w:val="center"/>
        <w:rPr>
          <w:sz w:val="26"/>
          <w:szCs w:val="26"/>
        </w:rPr>
      </w:pPr>
    </w:p>
    <w:p w:rsidR="00404F77" w:rsidRDefault="00404F77" w:rsidP="00404F7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>
        <w:t xml:space="preserve">19.04. 2019 </w:t>
      </w:r>
      <w:r>
        <w:rPr>
          <w:sz w:val="26"/>
          <w:szCs w:val="26"/>
        </w:rPr>
        <w:t>№ 93</w:t>
      </w:r>
    </w:p>
    <w:p w:rsidR="00404F77" w:rsidRDefault="00404F77" w:rsidP="00404F77">
      <w:pPr>
        <w:jc w:val="center"/>
        <w:rPr>
          <w:sz w:val="26"/>
          <w:szCs w:val="26"/>
        </w:rPr>
      </w:pPr>
    </w:p>
    <w:p w:rsidR="00404F77" w:rsidRDefault="00404F77" w:rsidP="00404F7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 Сердеж </w:t>
      </w:r>
    </w:p>
    <w:p w:rsidR="00404F77" w:rsidRDefault="00404F77" w:rsidP="00404F77">
      <w:pPr>
        <w:jc w:val="center"/>
        <w:rPr>
          <w:sz w:val="26"/>
          <w:szCs w:val="26"/>
        </w:rPr>
      </w:pPr>
    </w:p>
    <w:p w:rsidR="00404F77" w:rsidRDefault="00404F77" w:rsidP="00404F77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404F77" w:rsidRDefault="00404F77" w:rsidP="00404F77">
      <w:pPr>
        <w:jc w:val="center"/>
        <w:rPr>
          <w:sz w:val="26"/>
          <w:szCs w:val="26"/>
        </w:rPr>
      </w:pPr>
      <w:r>
        <w:rPr>
          <w:sz w:val="26"/>
          <w:szCs w:val="26"/>
        </w:rPr>
        <w:t>и дополнений в Устав</w:t>
      </w:r>
    </w:p>
    <w:p w:rsidR="00404F77" w:rsidRDefault="00404F77" w:rsidP="00404F7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04F77" w:rsidRDefault="00404F77" w:rsidP="00404F77">
      <w:pPr>
        <w:jc w:val="center"/>
        <w:rPr>
          <w:sz w:val="26"/>
          <w:szCs w:val="26"/>
        </w:rPr>
      </w:pPr>
      <w:r>
        <w:rPr>
          <w:sz w:val="26"/>
          <w:szCs w:val="26"/>
        </w:rPr>
        <w:t>Сердежское сельское поселение</w:t>
      </w:r>
    </w:p>
    <w:p w:rsidR="00404F77" w:rsidRDefault="00404F77" w:rsidP="00404F77">
      <w:pPr>
        <w:jc w:val="center"/>
        <w:rPr>
          <w:sz w:val="26"/>
          <w:szCs w:val="26"/>
        </w:rPr>
      </w:pPr>
      <w:r>
        <w:rPr>
          <w:sz w:val="26"/>
          <w:szCs w:val="26"/>
        </w:rPr>
        <w:t>Яранского района Кировской области.</w:t>
      </w:r>
    </w:p>
    <w:p w:rsidR="00404F77" w:rsidRDefault="00404F77" w:rsidP="00404F77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404F77" w:rsidRDefault="00404F77" w:rsidP="00404F77">
      <w:pPr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сельская Дума </w:t>
      </w:r>
      <w:r>
        <w:rPr>
          <w:spacing w:val="-3"/>
          <w:sz w:val="26"/>
          <w:szCs w:val="26"/>
          <w:shd w:val="clear" w:color="auto" w:fill="FFFFFF"/>
        </w:rPr>
        <w:t>РЕШИЛА:</w:t>
      </w:r>
    </w:p>
    <w:p w:rsidR="00404F77" w:rsidRDefault="00404F77" w:rsidP="00404F77">
      <w:pPr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 Внести в Устав муниципального образования Сердежское сельское поселение Яранского района Кировской области, принятый решением сельской Думы от 07.12.2005 № 19, следующие изменения и дополнения:</w:t>
      </w:r>
    </w:p>
    <w:p w:rsidR="00404F77" w:rsidRDefault="00404F77" w:rsidP="00404F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 Пункт 20 части 1 статьи 8 Устава изложить в следующей редакции:</w:t>
      </w:r>
    </w:p>
    <w:p w:rsidR="00404F77" w:rsidRPr="00C5210B" w:rsidRDefault="00404F77" w:rsidP="00404F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«20) </w:t>
      </w:r>
      <w:r>
        <w:rPr>
          <w:rFonts w:eastAsiaTheme="minorHAnsi"/>
          <w:sz w:val="26"/>
          <w:szCs w:val="26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C5210B">
        <w:rPr>
          <w:rFonts w:eastAsiaTheme="minorHAnsi"/>
          <w:sz w:val="26"/>
          <w:szCs w:val="26"/>
          <w:lang w:eastAsia="en-US"/>
        </w:rPr>
        <w:t xml:space="preserve">Градостроительным </w:t>
      </w:r>
      <w:hyperlink r:id="rId4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кодексом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Российской</w:t>
      </w:r>
      <w:r>
        <w:rPr>
          <w:rFonts w:eastAsiaTheme="minorHAnsi"/>
          <w:sz w:val="26"/>
          <w:szCs w:val="26"/>
          <w:lang w:eastAsia="en-US"/>
        </w:rPr>
        <w:t xml:space="preserve">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и изъятие земельных участков в границах поселения для муниципальных нужд, осуществление в случаях, предусмотренных </w:t>
      </w:r>
      <w:r w:rsidRPr="00C5210B">
        <w:rPr>
          <w:rFonts w:eastAsiaTheme="minorHAnsi"/>
          <w:sz w:val="26"/>
          <w:szCs w:val="26"/>
          <w:lang w:eastAsia="en-US"/>
        </w:rPr>
        <w:t xml:space="preserve">Градостроительным </w:t>
      </w:r>
      <w:hyperlink r:id="rId5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кодексом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Российской</w:t>
      </w:r>
      <w:r>
        <w:rPr>
          <w:rFonts w:eastAsiaTheme="minorHAnsi"/>
          <w:sz w:val="26"/>
          <w:szCs w:val="26"/>
          <w:lang w:eastAsia="en-US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6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уведомлении</w:t>
        </w:r>
      </w:hyperlink>
      <w:r>
        <w:rPr>
          <w:rFonts w:eastAsiaTheme="minorHAnsi"/>
          <w:sz w:val="26"/>
          <w:szCs w:val="26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 w:rsidRPr="00C5210B">
        <w:rPr>
          <w:rFonts w:eastAsiaTheme="minorHAnsi"/>
          <w:sz w:val="26"/>
          <w:szCs w:val="26"/>
          <w:lang w:eastAsia="en-US"/>
        </w:rPr>
        <w:t xml:space="preserve">в </w:t>
      </w:r>
      <w:hyperlink r:id="rId7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уведомлении</w:t>
        </w:r>
      </w:hyperlink>
      <w:r>
        <w:rPr>
          <w:rFonts w:eastAsiaTheme="minorHAnsi"/>
          <w:sz w:val="26"/>
          <w:szCs w:val="26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объекта индивидуального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r w:rsidRPr="00C5210B">
        <w:rPr>
          <w:rFonts w:eastAsiaTheme="minorHAnsi"/>
          <w:sz w:val="26"/>
          <w:szCs w:val="26"/>
          <w:lang w:eastAsia="en-US"/>
        </w:rPr>
        <w:t xml:space="preserve">гражданским </w:t>
      </w:r>
      <w:hyperlink r:id="rId8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законодательством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C5210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5210B">
        <w:rPr>
          <w:rFonts w:eastAsiaTheme="minorHAnsi"/>
          <w:sz w:val="26"/>
          <w:szCs w:val="26"/>
          <w:lang w:eastAsia="en-US"/>
        </w:rPr>
        <w:t xml:space="preserve">капитального строительства, установленными </w:t>
      </w:r>
      <w:hyperlink r:id="rId9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правилами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землепользования и застройки, </w:t>
      </w:r>
      <w:hyperlink r:id="rId10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документацией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C5210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5210B">
        <w:rPr>
          <w:rFonts w:eastAsiaTheme="minorHAnsi"/>
          <w:sz w:val="26"/>
          <w:szCs w:val="26"/>
          <w:lang w:eastAsia="en-US"/>
        </w:rPr>
        <w:t>случаях</w:t>
      </w:r>
      <w:proofErr w:type="gramEnd"/>
      <w:r w:rsidRPr="00C5210B">
        <w:rPr>
          <w:rFonts w:eastAsiaTheme="minorHAnsi"/>
          <w:sz w:val="26"/>
          <w:szCs w:val="26"/>
          <w:lang w:eastAsia="en-US"/>
        </w:rPr>
        <w:t xml:space="preserve">, предусмотренных Градостроительным </w:t>
      </w:r>
      <w:hyperlink r:id="rId11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кодексом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Российской Федерации;».</w:t>
      </w:r>
    </w:p>
    <w:p w:rsidR="00404F77" w:rsidRDefault="00404F77" w:rsidP="00404F77">
      <w:pPr>
        <w:ind w:firstLine="72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1.2. В части 1 статьи 8.1 Устава:</w:t>
      </w:r>
    </w:p>
    <w:p w:rsidR="00404F77" w:rsidRDefault="00404F77" w:rsidP="00404F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Пункт 14 изложить в следующей редакции:</w:t>
      </w:r>
    </w:p>
    <w:p w:rsidR="00404F77" w:rsidRDefault="00404F77" w:rsidP="00404F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404F77" w:rsidRDefault="00404F77" w:rsidP="00404F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Дополнить пунктом 17 следующего содержания:</w:t>
      </w:r>
    </w:p>
    <w:p w:rsidR="00404F77" w:rsidRDefault="00404F77" w:rsidP="00404F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proofErr w:type="gramStart"/>
      <w:r>
        <w:rPr>
          <w:sz w:val="26"/>
          <w:szCs w:val="26"/>
        </w:rPr>
        <w:t>.»;</w:t>
      </w:r>
    </w:p>
    <w:p w:rsidR="00404F77" w:rsidRDefault="00404F77" w:rsidP="00404F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    1.3.  Пункт 24 части 5 статьи 32 Устава изложить в следующей редакции:</w:t>
      </w:r>
    </w:p>
    <w:p w:rsidR="00404F77" w:rsidRPr="00C5210B" w:rsidRDefault="00404F77" w:rsidP="00404F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«24) у</w:t>
      </w:r>
      <w:r>
        <w:rPr>
          <w:rFonts w:eastAsiaTheme="minorHAnsi"/>
          <w:sz w:val="26"/>
          <w:szCs w:val="26"/>
          <w:lang w:eastAsia="en-US"/>
        </w:rPr>
        <w:t xml:space="preserve">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C5210B">
        <w:rPr>
          <w:rFonts w:eastAsiaTheme="minorHAnsi"/>
          <w:sz w:val="26"/>
          <w:szCs w:val="26"/>
          <w:lang w:eastAsia="en-US"/>
        </w:rPr>
        <w:t xml:space="preserve">Градостроительным </w:t>
      </w:r>
      <w:hyperlink r:id="rId12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кодексом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</w:t>
      </w:r>
      <w:proofErr w:type="gramEnd"/>
      <w:r w:rsidRPr="00C5210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5210B">
        <w:rPr>
          <w:rFonts w:eastAsiaTheme="minorHAnsi"/>
          <w:sz w:val="26"/>
          <w:szCs w:val="26"/>
          <w:lang w:eastAsia="en-US"/>
        </w:rPr>
        <w:t xml:space="preserve">Градостроительным </w:t>
      </w:r>
      <w:hyperlink r:id="rId13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кодексом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4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уведомлении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</w:t>
      </w:r>
      <w:r>
        <w:rPr>
          <w:rFonts w:eastAsiaTheme="minorHAnsi"/>
          <w:sz w:val="26"/>
          <w:szCs w:val="26"/>
          <w:lang w:eastAsia="en-US"/>
        </w:rPr>
        <w:t>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садового дома на земельном участке, уведомления о несоответствии указанных </w:t>
      </w:r>
      <w:r w:rsidRPr="00C5210B">
        <w:rPr>
          <w:rFonts w:eastAsiaTheme="minorHAnsi"/>
          <w:sz w:val="26"/>
          <w:szCs w:val="26"/>
          <w:lang w:eastAsia="en-US"/>
        </w:rPr>
        <w:t xml:space="preserve">в </w:t>
      </w:r>
      <w:hyperlink r:id="rId15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уведомлении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о</w:t>
      </w:r>
      <w:r>
        <w:rPr>
          <w:rFonts w:eastAsiaTheme="minorHAnsi"/>
          <w:sz w:val="26"/>
          <w:szCs w:val="26"/>
          <w:lang w:eastAsia="en-US"/>
        </w:rPr>
        <w:t xml:space="preserve">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</w:r>
      <w:r>
        <w:rPr>
          <w:rFonts w:eastAsiaTheme="minorHAnsi"/>
          <w:sz w:val="26"/>
          <w:szCs w:val="26"/>
          <w:lang w:eastAsia="en-US"/>
        </w:rPr>
        <w:lastRenderedPageBreak/>
        <w:t>жилищного строительства или садового дома требованиям законодательства о градостроительной деятельности при строительстве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r w:rsidRPr="00C5210B">
        <w:rPr>
          <w:rFonts w:eastAsiaTheme="minorHAnsi"/>
          <w:sz w:val="26"/>
          <w:szCs w:val="26"/>
          <w:lang w:eastAsia="en-US"/>
        </w:rPr>
        <w:t xml:space="preserve">гражданским </w:t>
      </w:r>
      <w:hyperlink r:id="rId16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законодательством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7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правилами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землепользования и застройки, </w:t>
      </w:r>
      <w:hyperlink r:id="rId18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документацией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по планировке территории, или обязательными требованиями</w:t>
      </w:r>
      <w:proofErr w:type="gramEnd"/>
      <w:r w:rsidRPr="00C5210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5210B">
        <w:rPr>
          <w:rFonts w:eastAsiaTheme="minorHAnsi"/>
          <w:sz w:val="26"/>
          <w:szCs w:val="26"/>
          <w:lang w:eastAsia="en-US"/>
        </w:rPr>
        <w:t xml:space="preserve">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9" w:history="1">
        <w:r w:rsidRPr="00C5210B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кодексом</w:t>
        </w:r>
      </w:hyperlink>
      <w:r w:rsidRPr="00C5210B">
        <w:rPr>
          <w:rFonts w:eastAsiaTheme="minorHAnsi"/>
          <w:sz w:val="26"/>
          <w:szCs w:val="26"/>
          <w:lang w:eastAsia="en-US"/>
        </w:rPr>
        <w:t xml:space="preserve"> Российской Федерации;».</w:t>
      </w:r>
      <w:proofErr w:type="gramEnd"/>
    </w:p>
    <w:p w:rsidR="00404F77" w:rsidRDefault="00404F77" w:rsidP="00404F77">
      <w:pPr>
        <w:tabs>
          <w:tab w:val="left" w:pos="993"/>
          <w:tab w:val="left" w:pos="1418"/>
        </w:tabs>
        <w:jc w:val="both"/>
        <w:rPr>
          <w:rFonts w:eastAsia="Times New Roman"/>
          <w:sz w:val="26"/>
          <w:szCs w:val="26"/>
        </w:rPr>
      </w:pPr>
    </w:p>
    <w:p w:rsidR="00404F77" w:rsidRDefault="00404F77" w:rsidP="00404F77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shd w:val="clear" w:color="auto" w:fill="FFFFFF"/>
        </w:rPr>
        <w:t xml:space="preserve">            </w:t>
      </w:r>
    </w:p>
    <w:p w:rsidR="00404F77" w:rsidRDefault="00404F77" w:rsidP="00404F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течение 15 дней со дня его  принятия на государственную регистрацию.</w:t>
      </w:r>
    </w:p>
    <w:p w:rsidR="00404F77" w:rsidRDefault="00404F77" w:rsidP="00404F77">
      <w:pPr>
        <w:ind w:firstLine="720"/>
        <w:jc w:val="both"/>
        <w:rPr>
          <w:sz w:val="26"/>
          <w:szCs w:val="26"/>
        </w:rPr>
      </w:pPr>
    </w:p>
    <w:p w:rsidR="00404F77" w:rsidRDefault="00404F77" w:rsidP="00404F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(обнародовать) решение после его государственной регистрации.</w:t>
      </w:r>
    </w:p>
    <w:p w:rsidR="00404F77" w:rsidRDefault="00404F77" w:rsidP="00404F77">
      <w:pPr>
        <w:ind w:firstLine="720"/>
        <w:jc w:val="both"/>
        <w:rPr>
          <w:sz w:val="26"/>
          <w:szCs w:val="26"/>
        </w:rPr>
      </w:pPr>
    </w:p>
    <w:p w:rsidR="00404F77" w:rsidRDefault="00404F77" w:rsidP="00404F77">
      <w:pPr>
        <w:ind w:firstLine="710"/>
        <w:jc w:val="both"/>
        <w:rPr>
          <w:sz w:val="26"/>
          <w:szCs w:val="26"/>
        </w:rPr>
      </w:pPr>
    </w:p>
    <w:p w:rsidR="00404F77" w:rsidRDefault="00404F77" w:rsidP="00404F77">
      <w:pPr>
        <w:jc w:val="both"/>
        <w:rPr>
          <w:sz w:val="26"/>
          <w:szCs w:val="26"/>
        </w:rPr>
      </w:pPr>
    </w:p>
    <w:p w:rsidR="00404F77" w:rsidRDefault="00404F77" w:rsidP="00404F77">
      <w:pPr>
        <w:tabs>
          <w:tab w:val="left" w:pos="6675"/>
        </w:tabs>
        <w:rPr>
          <w:sz w:val="26"/>
          <w:szCs w:val="26"/>
        </w:rPr>
      </w:pPr>
      <w:r>
        <w:rPr>
          <w:sz w:val="26"/>
          <w:szCs w:val="26"/>
        </w:rPr>
        <w:t>Председатель  Сердежской                                                 Глава Сердежского</w:t>
      </w:r>
    </w:p>
    <w:p w:rsidR="00404F77" w:rsidRDefault="00404F77" w:rsidP="00404F77">
      <w:pPr>
        <w:rPr>
          <w:sz w:val="26"/>
          <w:szCs w:val="26"/>
        </w:rPr>
      </w:pPr>
      <w:r>
        <w:rPr>
          <w:sz w:val="26"/>
          <w:szCs w:val="26"/>
        </w:rPr>
        <w:t xml:space="preserve">сельской Думы                                                                     сельского поселения      </w:t>
      </w:r>
    </w:p>
    <w:p w:rsidR="00404F77" w:rsidRDefault="00404F77" w:rsidP="00404F77">
      <w:pPr>
        <w:rPr>
          <w:sz w:val="26"/>
          <w:szCs w:val="26"/>
        </w:rPr>
      </w:pPr>
    </w:p>
    <w:p w:rsidR="00404F77" w:rsidRDefault="00404F77" w:rsidP="00404F77">
      <w:pPr>
        <w:rPr>
          <w:sz w:val="26"/>
          <w:szCs w:val="26"/>
        </w:rPr>
      </w:pPr>
      <w:r>
        <w:rPr>
          <w:sz w:val="26"/>
          <w:szCs w:val="26"/>
        </w:rPr>
        <w:t>___________Т.А. Головина                                                ________ С.А. Мертвищев</w:t>
      </w:r>
    </w:p>
    <w:p w:rsidR="00404F77" w:rsidRDefault="00404F77" w:rsidP="00404F77">
      <w:pPr>
        <w:jc w:val="both"/>
        <w:rPr>
          <w:color w:val="000000"/>
          <w:sz w:val="26"/>
          <w:szCs w:val="26"/>
          <w:shd w:val="clear" w:color="auto" w:fill="FCFDFD"/>
        </w:rPr>
      </w:pPr>
    </w:p>
    <w:p w:rsidR="00404F77" w:rsidRDefault="00404F77" w:rsidP="00404F77">
      <w:pPr>
        <w:jc w:val="both"/>
        <w:rPr>
          <w:color w:val="000000"/>
          <w:sz w:val="26"/>
          <w:szCs w:val="26"/>
          <w:shd w:val="clear" w:color="auto" w:fill="FCFDFD"/>
        </w:rPr>
      </w:pPr>
    </w:p>
    <w:p w:rsidR="00404F77" w:rsidRDefault="00404F77" w:rsidP="00404F77">
      <w:pPr>
        <w:rPr>
          <w:sz w:val="26"/>
          <w:szCs w:val="26"/>
        </w:rPr>
      </w:pPr>
    </w:p>
    <w:p w:rsidR="00404F77" w:rsidRDefault="00404F77" w:rsidP="00404F77"/>
    <w:p w:rsidR="00404F77" w:rsidRDefault="00404F77" w:rsidP="00404F77"/>
    <w:p w:rsidR="00404F77" w:rsidRDefault="00404F77" w:rsidP="00404F77"/>
    <w:p w:rsidR="007277DD" w:rsidRPr="00404F77" w:rsidRDefault="007277DD" w:rsidP="00404F77"/>
    <w:sectPr w:rsidR="007277DD" w:rsidRPr="00404F77" w:rsidSect="0072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49CD"/>
    <w:rsid w:val="000C49CD"/>
    <w:rsid w:val="00404F77"/>
    <w:rsid w:val="007277DD"/>
    <w:rsid w:val="00834DDD"/>
    <w:rsid w:val="00C5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9C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9CD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0C49C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0C49C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4"/>
    <w:semiHidden/>
    <w:unhideWhenUsed/>
    <w:rsid w:val="000C49CD"/>
    <w:pPr>
      <w:spacing w:after="120"/>
      <w:ind w:left="283"/>
    </w:pPr>
    <w:rPr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0C49C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C49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49CD"/>
    <w:rPr>
      <w:rFonts w:ascii="Calibri" w:eastAsia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D8E2FF03B385984EB82AF80C3E3CC86AEEBFB23D16047F6EB764AA43197D8A09DF3CAC63B348C87B1EB04345325DA88AE09B9766E022409I" TargetMode="External"/><Relationship Id="rId13" Type="http://schemas.openxmlformats.org/officeDocument/2006/relationships/hyperlink" Target="consultantplus://offline/ref=A63D8E2FF03B385984EB82AF80C3E3CC86AEEAF320D26047F6EB764AA43197D8B29DABC6C63E29888FFBB840602507I" TargetMode="External"/><Relationship Id="rId18" Type="http://schemas.openxmlformats.org/officeDocument/2006/relationships/hyperlink" Target="consultantplus://offline/ref=A63D8E2FF03B385984EB82AF80C3E3CC86AEEAF320D26047F6EB764AA43197D8A09DF3CAC13E3083D8B4FE156C5F21C196AD14A5746F200A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3D8E2FF03B385984EB82AF80C3E3CC86AEEAF320D26047F6EB764AA43197D8A09DF3C9C23C3E83D8B4FE156C5F21C196AD14A5746F200AI" TargetMode="External"/><Relationship Id="rId12" Type="http://schemas.openxmlformats.org/officeDocument/2006/relationships/hyperlink" Target="consultantplus://offline/ref=A63D8E2FF03B385984EB82AF80C3E3CC86AEEAF320D26047F6EB764AA43197D8A09DF3C8C73D3CDCDDA1EF4D605B3ADF95B008A7752607I" TargetMode="External"/><Relationship Id="rId17" Type="http://schemas.openxmlformats.org/officeDocument/2006/relationships/hyperlink" Target="consultantplus://offline/ref=A63D8E2FF03B385984EB82AF80C3E3CC86AEEAF320D26047F6EB764AA43197D8A09DF3CAC73B338E88EEEE11250B29DE93B00AA46A6C0341210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3D8E2FF03B385984EB82AF80C3E3CC86AEEBFB23D16047F6EB764AA43197D8A09DF3CAC63B348C87B1EB04345325DA88AE09B9766E02240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D8E2FF03B385984EB82AF80C3E3CC86AEEAF320D26047F6EB764AA43197D8A09DF3C9C23C3E83D8B4FE156C5F21C196AD14A5746F200AI" TargetMode="External"/><Relationship Id="rId11" Type="http://schemas.openxmlformats.org/officeDocument/2006/relationships/hyperlink" Target="consultantplus://offline/ref=A63D8E2FF03B385984EB82AF80C3E3CC86AEEAF320D26047F6EB764AA43197D8A09DF3C9C0333683D8B4FE156C5F21C196AD14A5746F200AI" TargetMode="External"/><Relationship Id="rId5" Type="http://schemas.openxmlformats.org/officeDocument/2006/relationships/hyperlink" Target="consultantplus://offline/ref=A63D8E2FF03B385984EB82AF80C3E3CC86AEEAF320D26047F6EB764AA43197D8B29DABC6C63E29888FFBB840602507I" TargetMode="External"/><Relationship Id="rId15" Type="http://schemas.openxmlformats.org/officeDocument/2006/relationships/hyperlink" Target="consultantplus://offline/ref=A63D8E2FF03B385984EB82AF80C3E3CC86AEEAF320D26047F6EB764AA43197D8A09DF3C9C23C3E83D8B4FE156C5F21C196AD14A5746F200AI" TargetMode="External"/><Relationship Id="rId10" Type="http://schemas.openxmlformats.org/officeDocument/2006/relationships/hyperlink" Target="consultantplus://offline/ref=A63D8E2FF03B385984EB82AF80C3E3CC86AEEAF320D26047F6EB764AA43197D8A09DF3CAC13E3083D8B4FE156C5F21C196AD14A5746F200AI" TargetMode="External"/><Relationship Id="rId19" Type="http://schemas.openxmlformats.org/officeDocument/2006/relationships/hyperlink" Target="consultantplus://offline/ref=A63D8E2FF03B385984EB82AF80C3E3CC86AEEAF320D26047F6EB764AA43197D8A09DF3C9C0333683D8B4FE156C5F21C196AD14A5746F200AI" TargetMode="External"/><Relationship Id="rId4" Type="http://schemas.openxmlformats.org/officeDocument/2006/relationships/hyperlink" Target="consultantplus://offline/ref=A63D8E2FF03B385984EB82AF80C3E3CC86AEEAF320D26047F6EB764AA43197D8A09DF3C8C73D3CDCDDA1EF4D605B3ADF95B008A7752607I" TargetMode="External"/><Relationship Id="rId9" Type="http://schemas.openxmlformats.org/officeDocument/2006/relationships/hyperlink" Target="consultantplus://offline/ref=A63D8E2FF03B385984EB82AF80C3E3CC86AEEAF320D26047F6EB764AA43197D8A09DF3CAC73B338E88EEEE11250B29DE93B00AA46A6C0341210BI" TargetMode="External"/><Relationship Id="rId14" Type="http://schemas.openxmlformats.org/officeDocument/2006/relationships/hyperlink" Target="consultantplus://offline/ref=A63D8E2FF03B385984EB82AF80C3E3CC86AEEAF320D26047F6EB764AA43197D8A09DF3C9C23C3E83D8B4FE156C5F21C196AD14A5746F200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1487</Words>
  <Characters>8480</Characters>
  <Application>Microsoft Office Word</Application>
  <DocSecurity>0</DocSecurity>
  <Lines>70</Lines>
  <Paragraphs>19</Paragraphs>
  <ScaleCrop>false</ScaleCrop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2019-05-06T06:08:00Z</dcterms:created>
  <dcterms:modified xsi:type="dcterms:W3CDTF">2019-05-31T05:45:00Z</dcterms:modified>
</cp:coreProperties>
</file>