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84" w:rsidRPr="00684425" w:rsidRDefault="00E05B84" w:rsidP="00684425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684425">
        <w:rPr>
          <w:rFonts w:ascii="Arial" w:eastAsia="Times New Roman" w:hAnsi="Arial" w:cs="Arial"/>
          <w:b/>
          <w:bCs/>
          <w:sz w:val="27"/>
          <w:lang w:eastAsia="ru-RU"/>
        </w:rPr>
        <w:t xml:space="preserve">Обобщение практики осуществления муниципального контроля в соответствующих сферах деятельности на территории муниципального образования </w:t>
      </w:r>
      <w:r w:rsidR="00684425" w:rsidRPr="00684425">
        <w:rPr>
          <w:rFonts w:ascii="Arial" w:eastAsia="Times New Roman" w:hAnsi="Arial" w:cs="Arial"/>
          <w:b/>
          <w:bCs/>
          <w:sz w:val="27"/>
          <w:lang w:eastAsia="ru-RU"/>
        </w:rPr>
        <w:t>Сердеж</w:t>
      </w:r>
      <w:r w:rsidRPr="00684425">
        <w:rPr>
          <w:rFonts w:ascii="Arial" w:eastAsia="Times New Roman" w:hAnsi="Arial" w:cs="Arial"/>
          <w:b/>
          <w:bCs/>
          <w:sz w:val="27"/>
          <w:lang w:eastAsia="ru-RU"/>
        </w:rPr>
        <w:t>ское  сельское поселение Яранского района Кировской области за 2019 год</w:t>
      </w:r>
    </w:p>
    <w:p w:rsidR="00E05B84" w:rsidRPr="001B3BD3" w:rsidRDefault="00E05B84" w:rsidP="00684425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B3BD3">
        <w:rPr>
          <w:rFonts w:ascii="Arial" w:eastAsia="Times New Roman" w:hAnsi="Arial" w:cs="Arial"/>
          <w:b/>
          <w:bCs/>
          <w:sz w:val="27"/>
          <w:lang w:eastAsia="ru-RU"/>
        </w:rPr>
        <w:t>Обобщение практики осуществления муниципального контроля в соответствующих сферах деятельности, </w:t>
      </w:r>
      <w:r w:rsidRPr="001B3BD3">
        <w:rPr>
          <w:rFonts w:ascii="Arial" w:eastAsia="Times New Roman" w:hAnsi="Arial" w:cs="Arial"/>
          <w:sz w:val="27"/>
          <w:szCs w:val="27"/>
          <w:lang w:eastAsia="ru-RU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проводится органом муниципального контроля в целях исполнения требований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05B84" w:rsidRPr="001B3BD3" w:rsidRDefault="00E05B84" w:rsidP="00684425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B3BD3">
        <w:rPr>
          <w:rFonts w:ascii="Arial" w:eastAsia="Times New Roman" w:hAnsi="Arial" w:cs="Arial"/>
          <w:sz w:val="27"/>
          <w:szCs w:val="27"/>
          <w:lang w:eastAsia="ru-RU"/>
        </w:rPr>
        <w:t>Целями обобщения практики осуществления муниципального контроля</w:t>
      </w:r>
      <w:r w:rsidRPr="001B3BD3">
        <w:rPr>
          <w:rFonts w:ascii="Arial" w:eastAsia="Times New Roman" w:hAnsi="Arial" w:cs="Arial"/>
          <w:sz w:val="27"/>
          <w:lang w:eastAsia="ru-RU"/>
        </w:rPr>
        <w:t> </w:t>
      </w:r>
      <w:r w:rsidRPr="001B3BD3">
        <w:rPr>
          <w:rFonts w:ascii="Arial" w:eastAsia="Times New Roman" w:hAnsi="Arial" w:cs="Arial"/>
          <w:b/>
          <w:bCs/>
          <w:sz w:val="27"/>
          <w:lang w:eastAsia="ru-RU"/>
        </w:rPr>
        <w:t>в соответствующих сферах деятельности</w:t>
      </w:r>
      <w:r w:rsidRPr="001B3BD3">
        <w:rPr>
          <w:rFonts w:ascii="Arial" w:eastAsia="Times New Roman" w:hAnsi="Arial" w:cs="Arial"/>
          <w:sz w:val="27"/>
          <w:lang w:eastAsia="ru-RU"/>
        </w:rPr>
        <w:t> </w:t>
      </w:r>
      <w:r w:rsidRPr="001B3BD3">
        <w:rPr>
          <w:rFonts w:ascii="Arial" w:eastAsia="Times New Roman" w:hAnsi="Arial" w:cs="Arial"/>
          <w:sz w:val="27"/>
          <w:szCs w:val="27"/>
          <w:lang w:eastAsia="ru-RU"/>
        </w:rPr>
        <w:t xml:space="preserve">на территории муниципального образования </w:t>
      </w:r>
      <w:r w:rsidR="00684425" w:rsidRPr="001B3BD3">
        <w:rPr>
          <w:rFonts w:ascii="Arial" w:eastAsia="Times New Roman" w:hAnsi="Arial" w:cs="Arial"/>
          <w:sz w:val="27"/>
          <w:szCs w:val="27"/>
          <w:lang w:eastAsia="ru-RU"/>
        </w:rPr>
        <w:t>Сердеж</w:t>
      </w:r>
      <w:r w:rsidRPr="001B3BD3">
        <w:rPr>
          <w:rFonts w:ascii="Arial" w:eastAsia="Times New Roman" w:hAnsi="Arial" w:cs="Arial"/>
          <w:sz w:val="27"/>
          <w:szCs w:val="27"/>
          <w:lang w:eastAsia="ru-RU"/>
        </w:rPr>
        <w:t>ское  сельское поселение Яранского района Кировской области  являются:</w:t>
      </w:r>
    </w:p>
    <w:p w:rsidR="00E05B84" w:rsidRPr="001B3BD3" w:rsidRDefault="00E05B84" w:rsidP="00684425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B3BD3">
        <w:rPr>
          <w:rFonts w:ascii="Arial" w:eastAsia="Times New Roman" w:hAnsi="Arial" w:cs="Arial"/>
          <w:sz w:val="27"/>
          <w:szCs w:val="27"/>
          <w:lang w:eastAsia="ru-RU"/>
        </w:rPr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Кировской области, муниципальных нормативных правовых актов, обязательность применения которых установлена законодательством Российской Федерации;</w:t>
      </w:r>
    </w:p>
    <w:p w:rsidR="00E05B84" w:rsidRPr="001B3BD3" w:rsidRDefault="00E05B84" w:rsidP="00684425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B3BD3">
        <w:rPr>
          <w:rFonts w:ascii="Arial" w:eastAsia="Times New Roman" w:hAnsi="Arial" w:cs="Arial"/>
          <w:sz w:val="27"/>
          <w:szCs w:val="27"/>
          <w:lang w:eastAsia="ru-RU"/>
        </w:rPr>
        <w:t xml:space="preserve">обеспечение доступности сведений о практике осуществления муниципального контроля на территории муниципального образования </w:t>
      </w:r>
      <w:r w:rsidR="00684425" w:rsidRPr="001B3BD3">
        <w:rPr>
          <w:rFonts w:ascii="Arial" w:eastAsia="Times New Roman" w:hAnsi="Arial" w:cs="Arial"/>
          <w:sz w:val="27"/>
          <w:szCs w:val="27"/>
          <w:lang w:eastAsia="ru-RU"/>
        </w:rPr>
        <w:t>Сердеж</w:t>
      </w:r>
      <w:r w:rsidRPr="001B3BD3">
        <w:rPr>
          <w:rFonts w:ascii="Arial" w:eastAsia="Times New Roman" w:hAnsi="Arial" w:cs="Arial"/>
          <w:sz w:val="27"/>
          <w:szCs w:val="27"/>
          <w:lang w:eastAsia="ru-RU"/>
        </w:rPr>
        <w:t>ское  сельское поселение Яранского района Кировской области.</w:t>
      </w:r>
    </w:p>
    <w:p w:rsidR="00E05B84" w:rsidRPr="001B3BD3" w:rsidRDefault="00E05B84" w:rsidP="00684425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B3BD3">
        <w:rPr>
          <w:rFonts w:ascii="Arial" w:eastAsia="Times New Roman" w:hAnsi="Arial" w:cs="Arial"/>
          <w:sz w:val="27"/>
          <w:szCs w:val="27"/>
          <w:lang w:eastAsia="ru-RU"/>
        </w:rPr>
        <w:t>Задачами обобщения практики осуществления муниципального контроля</w:t>
      </w:r>
      <w:r w:rsidRPr="001B3BD3">
        <w:rPr>
          <w:rFonts w:ascii="Arial" w:eastAsia="Times New Roman" w:hAnsi="Arial" w:cs="Arial"/>
          <w:sz w:val="27"/>
          <w:lang w:eastAsia="ru-RU"/>
        </w:rPr>
        <w:t> </w:t>
      </w:r>
      <w:r w:rsidRPr="001B3BD3">
        <w:rPr>
          <w:rFonts w:ascii="Arial" w:eastAsia="Times New Roman" w:hAnsi="Arial" w:cs="Arial"/>
          <w:b/>
          <w:bCs/>
          <w:sz w:val="27"/>
          <w:lang w:eastAsia="ru-RU"/>
        </w:rPr>
        <w:t>в соответствующих сферах деятельности</w:t>
      </w:r>
      <w:r w:rsidRPr="001B3BD3">
        <w:rPr>
          <w:rFonts w:ascii="Arial" w:eastAsia="Times New Roman" w:hAnsi="Arial" w:cs="Arial"/>
          <w:sz w:val="27"/>
          <w:lang w:eastAsia="ru-RU"/>
        </w:rPr>
        <w:t> </w:t>
      </w:r>
      <w:r w:rsidRPr="001B3BD3">
        <w:rPr>
          <w:rFonts w:ascii="Arial" w:eastAsia="Times New Roman" w:hAnsi="Arial" w:cs="Arial"/>
          <w:sz w:val="27"/>
          <w:szCs w:val="27"/>
          <w:lang w:eastAsia="ru-RU"/>
        </w:rPr>
        <w:t>на территории муниципального образования  </w:t>
      </w:r>
      <w:r w:rsidR="00684425" w:rsidRPr="001B3BD3">
        <w:rPr>
          <w:rFonts w:ascii="Arial" w:eastAsia="Times New Roman" w:hAnsi="Arial" w:cs="Arial"/>
          <w:sz w:val="27"/>
          <w:szCs w:val="27"/>
          <w:lang w:eastAsia="ru-RU"/>
        </w:rPr>
        <w:t>Сердеж</w:t>
      </w:r>
      <w:r w:rsidRPr="001B3BD3">
        <w:rPr>
          <w:rFonts w:ascii="Arial" w:eastAsia="Times New Roman" w:hAnsi="Arial" w:cs="Arial"/>
          <w:sz w:val="27"/>
          <w:szCs w:val="27"/>
          <w:lang w:eastAsia="ru-RU"/>
        </w:rPr>
        <w:t>ское   сельское поселение Яранского района Кировской области  являются:</w:t>
      </w:r>
    </w:p>
    <w:p w:rsidR="00E05B84" w:rsidRPr="001B3BD3" w:rsidRDefault="00E05B84" w:rsidP="00684425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B3BD3">
        <w:rPr>
          <w:rFonts w:ascii="Arial" w:eastAsia="Times New Roman" w:hAnsi="Arial" w:cs="Arial"/>
          <w:sz w:val="27"/>
          <w:szCs w:val="27"/>
          <w:lang w:eastAsia="ru-RU"/>
        </w:rPr>
        <w:t>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Кировской области, а также муниципальными правовыми актами</w:t>
      </w:r>
      <w:r w:rsidRPr="001B3BD3">
        <w:rPr>
          <w:rFonts w:ascii="Arial" w:eastAsia="Times New Roman" w:hAnsi="Arial" w:cs="Arial"/>
          <w:sz w:val="27"/>
          <w:lang w:eastAsia="ru-RU"/>
        </w:rPr>
        <w:t> </w:t>
      </w:r>
      <w:r w:rsidRPr="001B3BD3">
        <w:rPr>
          <w:rFonts w:ascii="Arial" w:eastAsia="Times New Roman" w:hAnsi="Arial" w:cs="Arial"/>
          <w:b/>
          <w:bCs/>
          <w:sz w:val="27"/>
          <w:lang w:eastAsia="ru-RU"/>
        </w:rPr>
        <w:t>в соответствующих сферах деятельности</w:t>
      </w:r>
      <w:r w:rsidRPr="001B3BD3">
        <w:rPr>
          <w:rFonts w:ascii="Arial" w:eastAsia="Times New Roman" w:hAnsi="Arial" w:cs="Arial"/>
          <w:sz w:val="27"/>
          <w:szCs w:val="27"/>
          <w:lang w:eastAsia="ru-RU"/>
        </w:rPr>
        <w:t>;</w:t>
      </w:r>
    </w:p>
    <w:p w:rsidR="00E05B84" w:rsidRPr="001B3BD3" w:rsidRDefault="00E05B84" w:rsidP="00684425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B3BD3">
        <w:rPr>
          <w:rFonts w:ascii="Arial" w:eastAsia="Times New Roman" w:hAnsi="Arial" w:cs="Arial"/>
          <w:sz w:val="27"/>
          <w:szCs w:val="27"/>
          <w:lang w:eastAsia="ru-RU"/>
        </w:rPr>
        <w:t>выявление и устранение причин, порождающих нарушения обязательных требований, и условий, способствующих совершению таких нарушений или облегчающих их совершение;</w:t>
      </w:r>
    </w:p>
    <w:p w:rsidR="00E05B84" w:rsidRPr="001B3BD3" w:rsidRDefault="00E05B84" w:rsidP="00684425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B3BD3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E05B84" w:rsidRPr="001B3BD3" w:rsidRDefault="00E05B84" w:rsidP="00684425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B3BD3">
        <w:rPr>
          <w:rFonts w:ascii="Arial" w:eastAsia="Times New Roman" w:hAnsi="Arial" w:cs="Arial"/>
          <w:sz w:val="27"/>
          <w:szCs w:val="27"/>
          <w:lang w:eastAsia="ru-RU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E05B84" w:rsidRPr="001B3BD3" w:rsidRDefault="00E05B84" w:rsidP="00684425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B3BD3">
        <w:rPr>
          <w:rFonts w:ascii="Arial" w:eastAsia="Times New Roman" w:hAnsi="Arial" w:cs="Arial"/>
          <w:sz w:val="27"/>
          <w:szCs w:val="27"/>
          <w:lang w:eastAsia="ru-RU"/>
        </w:rP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E05B84" w:rsidRPr="00684425" w:rsidRDefault="00E05B84" w:rsidP="00684425">
      <w:pPr>
        <w:shd w:val="clear" w:color="auto" w:fill="FFFFFF"/>
        <w:spacing w:before="240" w:after="240" w:line="285" w:lineRule="atLeast"/>
        <w:jc w:val="both"/>
        <w:outlineLvl w:val="0"/>
        <w:rPr>
          <w:rFonts w:ascii="Segoe UI" w:eastAsia="Times New Roman" w:hAnsi="Segoe UI" w:cs="Segoe UI"/>
          <w:b/>
          <w:bCs/>
          <w:kern w:val="36"/>
          <w:sz w:val="34"/>
          <w:szCs w:val="34"/>
          <w:lang w:eastAsia="ru-RU"/>
        </w:rPr>
      </w:pPr>
      <w:proofErr w:type="gramStart"/>
      <w:r w:rsidRPr="00684425">
        <w:rPr>
          <w:rFonts w:ascii="Segoe UI" w:eastAsia="Times New Roman" w:hAnsi="Segoe UI" w:cs="Segoe UI"/>
          <w:b/>
          <w:bCs/>
          <w:kern w:val="36"/>
          <w:sz w:val="27"/>
          <w:szCs w:val="27"/>
          <w:lang w:eastAsia="ru-RU"/>
        </w:rPr>
        <w:t>В соответствии со статьей 26.2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 плановые проверки в отношении юридических лиц, индивидуальных предпринимателей, отнесенных в соответствии со</w:t>
      </w:r>
      <w:r w:rsidRPr="00684425">
        <w:rPr>
          <w:rFonts w:ascii="Segoe UI" w:eastAsia="Times New Roman" w:hAnsi="Segoe UI" w:cs="Segoe UI"/>
          <w:b/>
          <w:bCs/>
          <w:kern w:val="36"/>
          <w:sz w:val="27"/>
          <w:lang w:eastAsia="ru-RU"/>
        </w:rPr>
        <w:t> </w:t>
      </w:r>
      <w:hyperlink r:id="rId4" w:tgtFrame="_blank" w:history="1">
        <w:r w:rsidRPr="00684425">
          <w:rPr>
            <w:rFonts w:ascii="Segoe UI" w:eastAsia="Times New Roman" w:hAnsi="Segoe UI" w:cs="Segoe UI"/>
            <w:b/>
            <w:bCs/>
            <w:kern w:val="36"/>
            <w:sz w:val="27"/>
            <w:u w:val="single"/>
            <w:lang w:eastAsia="ru-RU"/>
          </w:rPr>
          <w:t>статьей 4</w:t>
        </w:r>
      </w:hyperlink>
      <w:r w:rsidRPr="00684425">
        <w:rPr>
          <w:rFonts w:ascii="Segoe UI" w:eastAsia="Times New Roman" w:hAnsi="Segoe UI" w:cs="Segoe UI"/>
          <w:b/>
          <w:bCs/>
          <w:kern w:val="36"/>
          <w:sz w:val="27"/>
          <w:lang w:eastAsia="ru-RU"/>
        </w:rPr>
        <w:t> </w:t>
      </w:r>
      <w:r w:rsidRPr="00684425">
        <w:rPr>
          <w:rFonts w:ascii="Segoe UI" w:eastAsia="Times New Roman" w:hAnsi="Segoe UI" w:cs="Segoe UI"/>
          <w:b/>
          <w:bCs/>
          <w:kern w:val="36"/>
          <w:sz w:val="27"/>
          <w:szCs w:val="27"/>
          <w:lang w:eastAsia="ru-RU"/>
        </w:rPr>
        <w:t>Федерального закона от 24 июля 2007 года N 209-ФЗ "О развитии малого и среднего предпринимательства в Российской</w:t>
      </w:r>
      <w:proofErr w:type="gramEnd"/>
      <w:r w:rsidRPr="00684425">
        <w:rPr>
          <w:rFonts w:ascii="Segoe UI" w:eastAsia="Times New Roman" w:hAnsi="Segoe UI" w:cs="Segoe UI"/>
          <w:b/>
          <w:bCs/>
          <w:kern w:val="36"/>
          <w:sz w:val="27"/>
          <w:szCs w:val="27"/>
          <w:lang w:eastAsia="ru-RU"/>
        </w:rPr>
        <w:t xml:space="preserve">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года.</w:t>
      </w:r>
    </w:p>
    <w:p w:rsidR="00E05B84" w:rsidRPr="00684425" w:rsidRDefault="00E05B84" w:rsidP="00684425">
      <w:pPr>
        <w:shd w:val="clear" w:color="auto" w:fill="FFFFFF"/>
        <w:spacing w:before="240" w:after="240" w:line="285" w:lineRule="atLeast"/>
        <w:jc w:val="both"/>
        <w:outlineLvl w:val="0"/>
        <w:rPr>
          <w:rFonts w:ascii="Segoe UI" w:eastAsia="Times New Roman" w:hAnsi="Segoe UI" w:cs="Segoe UI"/>
          <w:b/>
          <w:bCs/>
          <w:kern w:val="36"/>
          <w:sz w:val="34"/>
          <w:szCs w:val="34"/>
          <w:lang w:eastAsia="ru-RU"/>
        </w:rPr>
      </w:pPr>
      <w:r w:rsidRPr="00684425">
        <w:rPr>
          <w:rFonts w:ascii="Segoe UI" w:eastAsia="Times New Roman" w:hAnsi="Segoe UI" w:cs="Segoe UI"/>
          <w:b/>
          <w:bCs/>
          <w:kern w:val="36"/>
          <w:sz w:val="27"/>
          <w:szCs w:val="27"/>
          <w:lang w:eastAsia="ru-RU"/>
        </w:rPr>
        <w:t>Плановые и внеплановые проверки в отношении юридических лиц, индивидуальных предпринимателей в 2019 году не проводились.</w:t>
      </w:r>
    </w:p>
    <w:p w:rsidR="00E05B84" w:rsidRPr="00684425" w:rsidRDefault="00E05B84" w:rsidP="00684425">
      <w:pPr>
        <w:shd w:val="clear" w:color="auto" w:fill="FFFFFF"/>
        <w:spacing w:before="240" w:after="240" w:line="285" w:lineRule="atLeast"/>
        <w:jc w:val="both"/>
        <w:outlineLvl w:val="0"/>
        <w:rPr>
          <w:rFonts w:ascii="Segoe UI" w:eastAsia="Times New Roman" w:hAnsi="Segoe UI" w:cs="Segoe UI"/>
          <w:b/>
          <w:bCs/>
          <w:kern w:val="36"/>
          <w:sz w:val="34"/>
          <w:szCs w:val="34"/>
          <w:lang w:eastAsia="ru-RU"/>
        </w:rPr>
      </w:pPr>
      <w:r w:rsidRPr="00684425">
        <w:rPr>
          <w:rFonts w:ascii="Segoe UI" w:eastAsia="Times New Roman" w:hAnsi="Segoe UI" w:cs="Segoe UI"/>
          <w:b/>
          <w:bCs/>
          <w:kern w:val="36"/>
          <w:sz w:val="27"/>
          <w:szCs w:val="27"/>
          <w:lang w:eastAsia="ru-RU"/>
        </w:rPr>
        <w:t>Глава администрации</w:t>
      </w:r>
    </w:p>
    <w:p w:rsidR="00E05B84" w:rsidRPr="00684425" w:rsidRDefault="00684425" w:rsidP="00684425">
      <w:pPr>
        <w:shd w:val="clear" w:color="auto" w:fill="FFFFFF"/>
        <w:spacing w:before="240" w:after="240" w:line="285" w:lineRule="atLeast"/>
        <w:jc w:val="both"/>
        <w:outlineLvl w:val="0"/>
        <w:rPr>
          <w:rFonts w:ascii="Segoe UI" w:eastAsia="Times New Roman" w:hAnsi="Segoe UI" w:cs="Segoe UI"/>
          <w:b/>
          <w:bCs/>
          <w:kern w:val="36"/>
          <w:sz w:val="34"/>
          <w:szCs w:val="34"/>
          <w:lang w:eastAsia="ru-RU"/>
        </w:rPr>
      </w:pPr>
      <w:r>
        <w:rPr>
          <w:rFonts w:ascii="Segoe UI" w:eastAsia="Times New Roman" w:hAnsi="Segoe UI" w:cs="Segoe UI"/>
          <w:b/>
          <w:bCs/>
          <w:kern w:val="36"/>
          <w:sz w:val="27"/>
          <w:szCs w:val="27"/>
          <w:lang w:eastAsia="ru-RU"/>
        </w:rPr>
        <w:t>Сердеж</w:t>
      </w:r>
      <w:r w:rsidR="00E05B84" w:rsidRPr="00684425">
        <w:rPr>
          <w:rFonts w:ascii="Segoe UI" w:eastAsia="Times New Roman" w:hAnsi="Segoe UI" w:cs="Segoe UI"/>
          <w:b/>
          <w:bCs/>
          <w:kern w:val="36"/>
          <w:sz w:val="27"/>
          <w:szCs w:val="27"/>
          <w:lang w:eastAsia="ru-RU"/>
        </w:rPr>
        <w:t>ского сельского поселения                                </w:t>
      </w:r>
      <w:r>
        <w:rPr>
          <w:rFonts w:ascii="Segoe UI" w:eastAsia="Times New Roman" w:hAnsi="Segoe UI" w:cs="Segoe UI"/>
          <w:b/>
          <w:bCs/>
          <w:kern w:val="36"/>
          <w:sz w:val="27"/>
          <w:szCs w:val="27"/>
          <w:lang w:eastAsia="ru-RU"/>
        </w:rPr>
        <w:t>С.А. Мертвищев</w:t>
      </w:r>
    </w:p>
    <w:p w:rsidR="004E7AE9" w:rsidRPr="00684425" w:rsidRDefault="00E05B84" w:rsidP="00684425">
      <w:pPr>
        <w:jc w:val="both"/>
      </w:pPr>
      <w:r w:rsidRPr="00684425">
        <w:rPr>
          <w:rFonts w:ascii="Arial" w:eastAsia="Times New Roman" w:hAnsi="Arial" w:cs="Arial"/>
          <w:sz w:val="19"/>
          <w:lang w:eastAsia="ru-RU"/>
        </w:rPr>
        <w:t> </w:t>
      </w:r>
    </w:p>
    <w:sectPr w:rsidR="004E7AE9" w:rsidRPr="00684425" w:rsidSect="004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05B84"/>
    <w:rsid w:val="00004784"/>
    <w:rsid w:val="00005E41"/>
    <w:rsid w:val="000421FA"/>
    <w:rsid w:val="00044FCE"/>
    <w:rsid w:val="000613B5"/>
    <w:rsid w:val="00065311"/>
    <w:rsid w:val="00092282"/>
    <w:rsid w:val="000B3B0D"/>
    <w:rsid w:val="000D3BE5"/>
    <w:rsid w:val="000D7414"/>
    <w:rsid w:val="00180C65"/>
    <w:rsid w:val="00182374"/>
    <w:rsid w:val="001B3BD3"/>
    <w:rsid w:val="00206176"/>
    <w:rsid w:val="002141FF"/>
    <w:rsid w:val="00231EBC"/>
    <w:rsid w:val="00242FA2"/>
    <w:rsid w:val="00243C52"/>
    <w:rsid w:val="00294465"/>
    <w:rsid w:val="002E4221"/>
    <w:rsid w:val="002F2F6A"/>
    <w:rsid w:val="003114AD"/>
    <w:rsid w:val="0031378F"/>
    <w:rsid w:val="00317C12"/>
    <w:rsid w:val="00334970"/>
    <w:rsid w:val="0034377E"/>
    <w:rsid w:val="00373E77"/>
    <w:rsid w:val="003910F7"/>
    <w:rsid w:val="003C59E3"/>
    <w:rsid w:val="00403DF6"/>
    <w:rsid w:val="0044046C"/>
    <w:rsid w:val="00453C23"/>
    <w:rsid w:val="00471C2D"/>
    <w:rsid w:val="00495EB7"/>
    <w:rsid w:val="004A6A76"/>
    <w:rsid w:val="004C4CBE"/>
    <w:rsid w:val="004E79F8"/>
    <w:rsid w:val="004E7AE9"/>
    <w:rsid w:val="00501657"/>
    <w:rsid w:val="00516CB7"/>
    <w:rsid w:val="00541DD7"/>
    <w:rsid w:val="00583E49"/>
    <w:rsid w:val="005C6E81"/>
    <w:rsid w:val="005F06E0"/>
    <w:rsid w:val="00647315"/>
    <w:rsid w:val="00676FE2"/>
    <w:rsid w:val="006800BB"/>
    <w:rsid w:val="00684425"/>
    <w:rsid w:val="0068651C"/>
    <w:rsid w:val="006B4715"/>
    <w:rsid w:val="006B58B9"/>
    <w:rsid w:val="006D6630"/>
    <w:rsid w:val="006E0390"/>
    <w:rsid w:val="006F0703"/>
    <w:rsid w:val="007364AA"/>
    <w:rsid w:val="0075089B"/>
    <w:rsid w:val="00763F04"/>
    <w:rsid w:val="007649AD"/>
    <w:rsid w:val="00783E9B"/>
    <w:rsid w:val="007B635F"/>
    <w:rsid w:val="007C14FD"/>
    <w:rsid w:val="007D39B6"/>
    <w:rsid w:val="00824772"/>
    <w:rsid w:val="008943E2"/>
    <w:rsid w:val="008F4113"/>
    <w:rsid w:val="008F424D"/>
    <w:rsid w:val="00916CFB"/>
    <w:rsid w:val="009431C5"/>
    <w:rsid w:val="0098439E"/>
    <w:rsid w:val="009F0925"/>
    <w:rsid w:val="009F4293"/>
    <w:rsid w:val="00A77320"/>
    <w:rsid w:val="00AF6E19"/>
    <w:rsid w:val="00B131FB"/>
    <w:rsid w:val="00B678D3"/>
    <w:rsid w:val="00BB4BF5"/>
    <w:rsid w:val="00BE6216"/>
    <w:rsid w:val="00BF3CA2"/>
    <w:rsid w:val="00C211DC"/>
    <w:rsid w:val="00C27893"/>
    <w:rsid w:val="00C50366"/>
    <w:rsid w:val="00CB5FCA"/>
    <w:rsid w:val="00D14F31"/>
    <w:rsid w:val="00D24FB0"/>
    <w:rsid w:val="00D41F2F"/>
    <w:rsid w:val="00D94C1D"/>
    <w:rsid w:val="00DA2E6B"/>
    <w:rsid w:val="00DA70E5"/>
    <w:rsid w:val="00DE1DCB"/>
    <w:rsid w:val="00E05B84"/>
    <w:rsid w:val="00E20281"/>
    <w:rsid w:val="00E61B4D"/>
    <w:rsid w:val="00EB4D31"/>
    <w:rsid w:val="00EB5197"/>
    <w:rsid w:val="00EF3552"/>
    <w:rsid w:val="00EF36F6"/>
    <w:rsid w:val="00F4694A"/>
    <w:rsid w:val="00F814D1"/>
    <w:rsid w:val="00F9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E9"/>
  </w:style>
  <w:style w:type="paragraph" w:styleId="1">
    <w:name w:val="heading 1"/>
    <w:basedOn w:val="a"/>
    <w:link w:val="10"/>
    <w:uiPriority w:val="9"/>
    <w:qFormat/>
    <w:rsid w:val="00E05B8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5B8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B84"/>
    <w:rPr>
      <w:color w:val="0000FF"/>
      <w:u w:val="single"/>
    </w:rPr>
  </w:style>
  <w:style w:type="character" w:customStyle="1" w:styleId="createdate">
    <w:name w:val="createdate"/>
    <w:basedOn w:val="a0"/>
    <w:rsid w:val="00E05B84"/>
  </w:style>
  <w:style w:type="paragraph" w:styleId="a4">
    <w:name w:val="Normal (Web)"/>
    <w:basedOn w:val="a"/>
    <w:uiPriority w:val="99"/>
    <w:semiHidden/>
    <w:unhideWhenUsed/>
    <w:rsid w:val="00E05B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5B84"/>
    <w:rPr>
      <w:b/>
      <w:bCs/>
    </w:rPr>
  </w:style>
  <w:style w:type="character" w:customStyle="1" w:styleId="apple-converted-space">
    <w:name w:val="apple-converted-space"/>
    <w:basedOn w:val="a0"/>
    <w:rsid w:val="00E05B84"/>
  </w:style>
  <w:style w:type="character" w:customStyle="1" w:styleId="articleseparator">
    <w:name w:val="article_separator"/>
    <w:basedOn w:val="a0"/>
    <w:rsid w:val="00E05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8837">
          <w:marLeft w:val="0"/>
          <w:marRight w:val="0"/>
          <w:marTop w:val="0"/>
          <w:marBottom w:val="16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882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C31F6B3ED20D85C59081FFAA52FCFACB87B3871B781815A12559B730A26C8E1FB02CD7B5B8E62EF5FF5D74F3950664417FDB96DF7BB221R3I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2020-02-10T15:23:00Z</dcterms:created>
  <dcterms:modified xsi:type="dcterms:W3CDTF">2020-02-11T12:49:00Z</dcterms:modified>
</cp:coreProperties>
</file>