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A22E" w14:textId="77777777" w:rsidR="002317F2" w:rsidRDefault="002317F2" w:rsidP="002317F2">
      <w:pPr>
        <w:pStyle w:val="a3"/>
        <w:shd w:val="clear" w:color="auto" w:fill="FFFFFF"/>
        <w:rPr>
          <w:rFonts w:ascii="Verdana" w:hAnsi="Verdana"/>
          <w:color w:val="052635"/>
          <w:sz w:val="17"/>
          <w:szCs w:val="17"/>
        </w:rPr>
      </w:pPr>
    </w:p>
    <w:p w14:paraId="780778F6" w14:textId="77777777" w:rsidR="002317F2" w:rsidRDefault="002317F2" w:rsidP="002317F2">
      <w:pPr>
        <w:pStyle w:val="a3"/>
        <w:shd w:val="clear" w:color="auto" w:fill="FFFFFF"/>
        <w:jc w:val="center"/>
        <w:rPr>
          <w:rFonts w:ascii="Verdana" w:hAnsi="Verdana"/>
          <w:color w:val="052635"/>
          <w:sz w:val="17"/>
          <w:szCs w:val="17"/>
        </w:rPr>
      </w:pPr>
      <w:bookmarkStart w:id="0" w:name="_GoBack"/>
      <w:r>
        <w:rPr>
          <w:rFonts w:ascii="Verdana" w:hAnsi="Verdana"/>
          <w:b/>
          <w:bCs/>
          <w:color w:val="052635"/>
          <w:sz w:val="17"/>
          <w:szCs w:val="17"/>
          <w:u w:val="single"/>
        </w:rPr>
        <w:t>Ответственность за нарушения законодательства в сфере противодействия экстремизму</w:t>
      </w:r>
    </w:p>
    <w:bookmarkEnd w:id="0"/>
    <w:p w14:paraId="51B87AD0" w14:textId="77777777" w:rsidR="002317F2" w:rsidRDefault="002317F2" w:rsidP="002317F2">
      <w:pPr>
        <w:pStyle w:val="a3"/>
        <w:shd w:val="clear" w:color="auto" w:fill="FFFFFF"/>
        <w:rPr>
          <w:rFonts w:ascii="Verdana" w:hAnsi="Verdana"/>
          <w:color w:val="052635"/>
          <w:sz w:val="17"/>
          <w:szCs w:val="17"/>
        </w:rPr>
      </w:pPr>
      <w:r>
        <w:rPr>
          <w:rFonts w:ascii="Verdana" w:hAnsi="Verdana"/>
          <w:color w:val="052635"/>
          <w:sz w:val="17"/>
          <w:szCs w:val="17"/>
        </w:rPr>
        <w:t> </w:t>
      </w:r>
      <w:r>
        <w:rPr>
          <w:rFonts w:ascii="Verdana" w:hAnsi="Verdana"/>
          <w:color w:val="052635"/>
          <w:sz w:val="17"/>
          <w:szCs w:val="17"/>
          <w:shd w:val="clear" w:color="auto" w:fill="FFFFFF"/>
        </w:rPr>
        <w:t>Политический, национальный и религиозный экстремизм в его различных формах проявления - сегодня один из важнейших факторов дестабилизации обстановки в стране. В наиболее общем виде экстремизм можно определить как идеологию и практику использования крайних (в основном противозаконных) мер для достижения поставленных целей, связанных с нарушением неотъемлемых конституционных прав граждан, интересов общества и государства.</w:t>
      </w:r>
    </w:p>
    <w:p w14:paraId="2D4C6ABC" w14:textId="77777777" w:rsidR="002317F2" w:rsidRDefault="002317F2" w:rsidP="002317F2">
      <w:pPr>
        <w:pStyle w:val="a3"/>
        <w:shd w:val="clear" w:color="auto" w:fill="FFFFFF"/>
        <w:rPr>
          <w:rFonts w:ascii="Verdana" w:hAnsi="Verdana"/>
          <w:color w:val="052635"/>
          <w:sz w:val="17"/>
          <w:szCs w:val="17"/>
        </w:rPr>
      </w:pPr>
      <w:r>
        <w:rPr>
          <w:rFonts w:ascii="Verdana" w:hAnsi="Verdana"/>
          <w:color w:val="052635"/>
          <w:sz w:val="17"/>
          <w:szCs w:val="17"/>
        </w:rPr>
        <w:t>Федеральный закон «О противодействии экстремистской деятельности» является правовой базой борьбы с проявлениями экстремизма в Российской Федерации.</w:t>
      </w:r>
    </w:p>
    <w:p w14:paraId="67A77AB9" w14:textId="77777777" w:rsidR="002317F2" w:rsidRDefault="002317F2" w:rsidP="002317F2">
      <w:pPr>
        <w:pStyle w:val="a3"/>
        <w:shd w:val="clear" w:color="auto" w:fill="FFFFFF"/>
        <w:rPr>
          <w:rFonts w:ascii="Verdana" w:hAnsi="Verdana"/>
          <w:color w:val="052635"/>
          <w:sz w:val="17"/>
          <w:szCs w:val="17"/>
        </w:rPr>
      </w:pPr>
      <w:r>
        <w:rPr>
          <w:rFonts w:ascii="Verdana" w:hAnsi="Verdana"/>
          <w:color w:val="052635"/>
          <w:sz w:val="17"/>
          <w:szCs w:val="17"/>
        </w:rPr>
        <w:t>Контроль за соблюдением законодательства о противодействии экстремизму при проведении собраний, митингов, демонстраций, шествий и пикетирования возложен на органы внутренних дел, которые обязаны принимать надлежащие меры по предупреждению и пресечению проявлений такой деятельности в связи с организацией и проведением массовых мероприятий.</w:t>
      </w:r>
    </w:p>
    <w:p w14:paraId="1F1BEF8A" w14:textId="77777777" w:rsidR="002317F2" w:rsidRDefault="002317F2" w:rsidP="002317F2">
      <w:pPr>
        <w:pStyle w:val="a3"/>
        <w:shd w:val="clear" w:color="auto" w:fill="FFFFFF"/>
        <w:rPr>
          <w:rFonts w:ascii="Verdana" w:hAnsi="Verdana"/>
          <w:color w:val="052635"/>
          <w:sz w:val="17"/>
          <w:szCs w:val="17"/>
        </w:rPr>
      </w:pPr>
      <w:r>
        <w:rPr>
          <w:rFonts w:ascii="Verdana" w:hAnsi="Verdana"/>
          <w:color w:val="052635"/>
          <w:sz w:val="17"/>
          <w:szCs w:val="17"/>
        </w:rPr>
        <w:t>Существенную роль в реализации Закона о противодействии экстремистской деятельности играют органы прокуратуры.</w:t>
      </w:r>
    </w:p>
    <w:p w14:paraId="0DC13CEE" w14:textId="77777777" w:rsidR="002317F2" w:rsidRDefault="002317F2" w:rsidP="002317F2">
      <w:pPr>
        <w:pStyle w:val="a3"/>
        <w:shd w:val="clear" w:color="auto" w:fill="FFFFFF"/>
        <w:rPr>
          <w:rFonts w:ascii="Verdana" w:hAnsi="Verdana"/>
          <w:color w:val="052635"/>
          <w:sz w:val="17"/>
          <w:szCs w:val="17"/>
        </w:rPr>
      </w:pPr>
      <w:r>
        <w:rPr>
          <w:rFonts w:ascii="Verdana" w:hAnsi="Verdana"/>
          <w:color w:val="052635"/>
          <w:sz w:val="17"/>
          <w:szCs w:val="17"/>
        </w:rPr>
        <w:t>Наиболее типичными нарушениями экстремистской направленности являются разжигание расовой, национальной либо религиозной розни, пропаганда и демонстрация фашистской символики, публичные призывы к осуществлению экстремистской деятельности, финансирование указанной деятельности и ряд других.</w:t>
      </w:r>
    </w:p>
    <w:p w14:paraId="494B27FD" w14:textId="77777777" w:rsidR="002317F2" w:rsidRDefault="002317F2" w:rsidP="002317F2">
      <w:pPr>
        <w:pStyle w:val="a3"/>
        <w:shd w:val="clear" w:color="auto" w:fill="FFFFFF"/>
        <w:rPr>
          <w:rFonts w:ascii="Verdana" w:hAnsi="Verdana"/>
          <w:color w:val="052635"/>
          <w:sz w:val="17"/>
          <w:szCs w:val="17"/>
        </w:rPr>
      </w:pPr>
      <w:r>
        <w:rPr>
          <w:rFonts w:ascii="Verdana" w:hAnsi="Verdana"/>
          <w:color w:val="052635"/>
          <w:sz w:val="17"/>
          <w:szCs w:val="17"/>
        </w:rPr>
        <w:t>В силу ч. 1 ст. 20.3 КоАП РФ,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административную ответственность для граждан, должностных и юридических лиц в виде штрафа и административного ареста на срок до 15 суток.</w:t>
      </w:r>
    </w:p>
    <w:p w14:paraId="6349F138" w14:textId="77777777" w:rsidR="002317F2" w:rsidRDefault="002317F2" w:rsidP="002317F2">
      <w:pPr>
        <w:pStyle w:val="a3"/>
        <w:shd w:val="clear" w:color="auto" w:fill="FFFFFF"/>
        <w:rPr>
          <w:rFonts w:ascii="Verdana" w:hAnsi="Verdana"/>
          <w:color w:val="052635"/>
          <w:sz w:val="17"/>
          <w:szCs w:val="17"/>
        </w:rPr>
      </w:pPr>
      <w:r>
        <w:rPr>
          <w:rFonts w:ascii="Verdana" w:hAnsi="Verdana"/>
          <w:color w:val="052635"/>
          <w:sz w:val="17"/>
          <w:szCs w:val="17"/>
        </w:rPr>
        <w:t>За публичные призывы к осуществлению экстремистской деятельности а также за возбуждение ненависти либо вражды, а равно унижение человеческого достоинства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следственными органами принимаются решения о возбуждении уголовных дел по ст. 280, ст. 282 УК РФ.</w:t>
      </w:r>
    </w:p>
    <w:p w14:paraId="26B7E928" w14:textId="77777777" w:rsidR="002317F2" w:rsidRDefault="002317F2" w:rsidP="002317F2">
      <w:pPr>
        <w:pStyle w:val="a3"/>
        <w:shd w:val="clear" w:color="auto" w:fill="FFFFFF"/>
        <w:rPr>
          <w:rFonts w:ascii="Verdana" w:hAnsi="Verdana"/>
          <w:color w:val="052635"/>
          <w:sz w:val="17"/>
          <w:szCs w:val="17"/>
        </w:rPr>
      </w:pPr>
      <w:r>
        <w:rPr>
          <w:rFonts w:ascii="Verdana" w:hAnsi="Verdana"/>
          <w:color w:val="052635"/>
          <w:sz w:val="17"/>
          <w:szCs w:val="17"/>
        </w:rPr>
        <w:t> Помощник прокурора района юрист 2 класса                                    Д.Ю. Сысолятин</w:t>
      </w:r>
    </w:p>
    <w:p w14:paraId="76081D25" w14:textId="77777777" w:rsidR="005139E5" w:rsidRPr="002317F2" w:rsidRDefault="005139E5" w:rsidP="002317F2"/>
    <w:sectPr w:rsidR="005139E5" w:rsidRPr="002317F2" w:rsidSect="0035303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F4"/>
    <w:rsid w:val="000078D8"/>
    <w:rsid w:val="00177866"/>
    <w:rsid w:val="00194E9D"/>
    <w:rsid w:val="001C15EC"/>
    <w:rsid w:val="002317F2"/>
    <w:rsid w:val="00353031"/>
    <w:rsid w:val="005139E5"/>
    <w:rsid w:val="00527BF4"/>
    <w:rsid w:val="00536BC7"/>
    <w:rsid w:val="00566B16"/>
    <w:rsid w:val="00687417"/>
    <w:rsid w:val="00985DCF"/>
    <w:rsid w:val="009A089A"/>
    <w:rsid w:val="00C84400"/>
    <w:rsid w:val="00D21936"/>
    <w:rsid w:val="00D2694D"/>
    <w:rsid w:val="00D77EC5"/>
    <w:rsid w:val="00D97155"/>
    <w:rsid w:val="00DA5E10"/>
    <w:rsid w:val="00DE556B"/>
    <w:rsid w:val="00F22790"/>
    <w:rsid w:val="00F3003B"/>
    <w:rsid w:val="00FE4D5A"/>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7E10"/>
  <w15:chartTrackingRefBased/>
  <w15:docId w15:val="{74EA6B4B-FCF6-4BAB-84BF-2E38B83B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17F2"/>
    <w:rPr>
      <w:color w:val="0000FF"/>
      <w:u w:val="single"/>
    </w:rPr>
  </w:style>
  <w:style w:type="character" w:styleId="a5">
    <w:name w:val="Strong"/>
    <w:basedOn w:val="a0"/>
    <w:uiPriority w:val="22"/>
    <w:qFormat/>
    <w:rsid w:val="00231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ST</dc:creator>
  <cp:keywords/>
  <dc:description/>
  <cp:lastModifiedBy>Home ST</cp:lastModifiedBy>
  <cp:revision>25</cp:revision>
  <dcterms:created xsi:type="dcterms:W3CDTF">2018-07-03T16:14:00Z</dcterms:created>
  <dcterms:modified xsi:type="dcterms:W3CDTF">2018-07-03T17:12:00Z</dcterms:modified>
</cp:coreProperties>
</file>